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52"/>
          <w:szCs w:val="56"/>
        </w:rPr>
      </w:pPr>
      <w:r>
        <w:rPr>
          <w:rFonts w:hint="eastAsia"/>
          <w:b/>
          <w:bCs/>
          <w:sz w:val="52"/>
          <w:szCs w:val="56"/>
        </w:rPr>
        <w:t>城镇污水排入排水管网许可</w:t>
      </w:r>
    </w:p>
    <w:p>
      <w:pPr>
        <w:jc w:val="center"/>
        <w:rPr>
          <w:rFonts w:hint="default" w:eastAsiaTheme="minorEastAsia"/>
          <w:b/>
          <w:bCs/>
          <w:sz w:val="52"/>
          <w:szCs w:val="56"/>
          <w:lang w:val="en-US" w:eastAsia="zh-CN"/>
        </w:rPr>
      </w:pPr>
      <w:r>
        <w:rPr>
          <w:rFonts w:hint="eastAsia"/>
          <w:b/>
          <w:bCs/>
          <w:sz w:val="52"/>
          <w:szCs w:val="56"/>
          <w:lang w:val="en-US" w:eastAsia="zh-CN"/>
        </w:rPr>
        <w:t>用户手册</w:t>
      </w:r>
      <w:bookmarkStart w:id="0" w:name="_GoBack"/>
      <w:bookmarkEnd w:id="0"/>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widowControl/>
        <w:jc w:val="left"/>
        <w:rPr>
          <w:b/>
          <w:bCs/>
          <w:sz w:val="28"/>
          <w:szCs w:val="28"/>
        </w:rPr>
      </w:pPr>
      <w:r>
        <w:rPr>
          <w:b/>
          <w:bCs/>
          <w:sz w:val="28"/>
          <w:szCs w:val="28"/>
        </w:rPr>
        <w:br w:type="page"/>
      </w:r>
    </w:p>
    <w:p>
      <w:pPr>
        <w:pStyle w:val="8"/>
        <w:numPr>
          <w:ilvl w:val="0"/>
          <w:numId w:val="1"/>
        </w:numPr>
        <w:ind w:firstLineChars="0"/>
        <w:outlineLvl w:val="0"/>
        <w:rPr>
          <w:b/>
          <w:bCs/>
          <w:sz w:val="32"/>
          <w:szCs w:val="36"/>
        </w:rPr>
      </w:pPr>
      <w:r>
        <w:rPr>
          <w:rFonts w:hint="eastAsia"/>
          <w:b/>
          <w:bCs/>
          <w:sz w:val="32"/>
          <w:szCs w:val="36"/>
        </w:rPr>
        <w:t>排水许可申请地址</w:t>
      </w:r>
    </w:p>
    <w:p>
      <w:pPr>
        <w:ind w:firstLine="560" w:firstLineChars="200"/>
        <w:rPr>
          <w:sz w:val="28"/>
          <w:szCs w:val="32"/>
        </w:rPr>
      </w:pPr>
      <w:r>
        <w:rPr>
          <w:rFonts w:hint="eastAsia"/>
          <w:sz w:val="28"/>
          <w:szCs w:val="32"/>
        </w:rPr>
        <w:t>排水许可申请在园区一网通办上面</w:t>
      </w:r>
      <w:r>
        <w:rPr>
          <w:rFonts w:hint="eastAsia"/>
          <w:sz w:val="28"/>
          <w:szCs w:val="32"/>
          <w:lang w:val="en-US" w:eastAsia="zh-CN"/>
        </w:rPr>
        <w:t>进行申请</w:t>
      </w:r>
      <w:r>
        <w:rPr>
          <w:rFonts w:hint="eastAsia"/>
          <w:sz w:val="28"/>
          <w:szCs w:val="32"/>
        </w:rPr>
        <w:t>操作，</w:t>
      </w:r>
      <w:r>
        <w:rPr>
          <w:rFonts w:hint="eastAsia"/>
          <w:sz w:val="28"/>
          <w:szCs w:val="32"/>
          <w:lang w:val="en-US" w:eastAsia="zh-CN"/>
        </w:rPr>
        <w:t>一网通办</w:t>
      </w:r>
      <w:r>
        <w:rPr>
          <w:rFonts w:hint="eastAsia"/>
          <w:sz w:val="28"/>
          <w:szCs w:val="32"/>
        </w:rPr>
        <w:t>访问地址</w:t>
      </w:r>
      <w:r>
        <w:rPr>
          <w:rFonts w:hint="eastAsia"/>
          <w:sz w:val="28"/>
          <w:szCs w:val="32"/>
          <w:lang w:eastAsia="zh-CN"/>
        </w:rPr>
        <w:t>：</w:t>
      </w:r>
      <w:r>
        <w:fldChar w:fldCharType="begin"/>
      </w:r>
      <w:r>
        <w:instrText xml:space="preserve"> HYPERLINK "http://one.sipac.gov.cn/" </w:instrText>
      </w:r>
      <w:r>
        <w:fldChar w:fldCharType="separate"/>
      </w:r>
      <w:r>
        <w:rPr>
          <w:rStyle w:val="6"/>
          <w:sz w:val="28"/>
          <w:szCs w:val="32"/>
        </w:rPr>
        <w:t>http://one.sipac.gov.cn/</w:t>
      </w:r>
      <w:r>
        <w:rPr>
          <w:rStyle w:val="7"/>
          <w:sz w:val="28"/>
          <w:szCs w:val="32"/>
        </w:rPr>
        <w:fldChar w:fldCharType="end"/>
      </w:r>
      <w:r>
        <w:rPr>
          <w:sz w:val="28"/>
          <w:szCs w:val="32"/>
        </w:rPr>
        <w:t xml:space="preserve"> </w:t>
      </w:r>
    </w:p>
    <w:p>
      <w:pPr>
        <w:rPr>
          <w:sz w:val="28"/>
          <w:szCs w:val="32"/>
        </w:rPr>
      </w:pPr>
      <w:r>
        <w:drawing>
          <wp:inline distT="0" distB="0" distL="114300" distR="114300">
            <wp:extent cx="5273040" cy="2473325"/>
            <wp:effectExtent l="0" t="0" r="0" b="1079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
                    <a:stretch>
                      <a:fillRect/>
                    </a:stretch>
                  </pic:blipFill>
                  <pic:spPr>
                    <a:xfrm>
                      <a:off x="0" y="0"/>
                      <a:ext cx="5273040" cy="2473325"/>
                    </a:xfrm>
                    <a:prstGeom prst="rect">
                      <a:avLst/>
                    </a:prstGeom>
                    <a:noFill/>
                    <a:ln>
                      <a:noFill/>
                    </a:ln>
                  </pic:spPr>
                </pic:pic>
              </a:graphicData>
            </a:graphic>
          </wp:inline>
        </w:drawing>
      </w:r>
    </w:p>
    <w:p>
      <w:pPr>
        <w:rPr>
          <w:sz w:val="28"/>
          <w:szCs w:val="32"/>
        </w:rPr>
      </w:pPr>
    </w:p>
    <w:p>
      <w:pPr>
        <w:pStyle w:val="8"/>
        <w:numPr>
          <w:ilvl w:val="0"/>
          <w:numId w:val="1"/>
        </w:numPr>
        <w:ind w:firstLineChars="0"/>
        <w:outlineLvl w:val="0"/>
        <w:rPr>
          <w:b/>
          <w:bCs/>
          <w:sz w:val="32"/>
          <w:szCs w:val="36"/>
        </w:rPr>
      </w:pPr>
      <w:r>
        <w:rPr>
          <w:rFonts w:hint="eastAsia"/>
          <w:b/>
          <w:bCs/>
          <w:sz w:val="32"/>
          <w:szCs w:val="36"/>
        </w:rPr>
        <w:t>排水许可用户注册</w:t>
      </w:r>
    </w:p>
    <w:p>
      <w:pPr>
        <w:ind w:firstLine="560" w:firstLineChars="200"/>
        <w:rPr>
          <w:sz w:val="28"/>
          <w:szCs w:val="28"/>
        </w:rPr>
      </w:pPr>
      <w:r>
        <w:rPr>
          <w:rFonts w:hint="eastAsia"/>
          <w:sz w:val="28"/>
          <w:szCs w:val="28"/>
        </w:rPr>
        <w:t>排水许可的用户是法人用户，首次使用需要在一网通办网站上注册用户信息-</w:t>
      </w:r>
      <w:r>
        <w:rPr>
          <w:sz w:val="28"/>
          <w:szCs w:val="28"/>
        </w:rPr>
        <w:t>-</w:t>
      </w:r>
      <w:r>
        <w:rPr>
          <w:rFonts w:hint="eastAsia"/>
          <w:sz w:val="28"/>
          <w:szCs w:val="28"/>
        </w:rPr>
        <w:t>法人注册</w:t>
      </w:r>
    </w:p>
    <w:p>
      <w:pPr>
        <w:rPr>
          <w:sz w:val="28"/>
          <w:szCs w:val="28"/>
        </w:rPr>
      </w:pPr>
      <w:r>
        <w:drawing>
          <wp:inline distT="0" distB="0" distL="114300" distR="114300">
            <wp:extent cx="5267325" cy="2491740"/>
            <wp:effectExtent l="0" t="0" r="5715" b="762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
                    <a:stretch>
                      <a:fillRect/>
                    </a:stretch>
                  </pic:blipFill>
                  <pic:spPr>
                    <a:xfrm>
                      <a:off x="0" y="0"/>
                      <a:ext cx="5267325" cy="2491740"/>
                    </a:xfrm>
                    <a:prstGeom prst="rect">
                      <a:avLst/>
                    </a:prstGeom>
                    <a:noFill/>
                    <a:ln>
                      <a:noFill/>
                    </a:ln>
                  </pic:spPr>
                </pic:pic>
              </a:graphicData>
            </a:graphic>
          </wp:inline>
        </w:drawing>
      </w:r>
    </w:p>
    <w:p>
      <w:pPr>
        <w:rPr>
          <w:sz w:val="28"/>
          <w:szCs w:val="28"/>
        </w:rPr>
      </w:pPr>
      <w:r>
        <w:rPr>
          <w:rFonts w:hint="eastAsia"/>
          <w:sz w:val="28"/>
          <w:szCs w:val="28"/>
        </w:rPr>
        <w:t>注册方式有下面4个，</w:t>
      </w:r>
      <w:r>
        <w:rPr>
          <w:rFonts w:hint="eastAsia"/>
          <w:b/>
          <w:bCs/>
          <w:color w:val="FF0000"/>
          <w:sz w:val="28"/>
          <w:szCs w:val="28"/>
        </w:rPr>
        <w:t>不推荐苏州CA注册</w:t>
      </w:r>
    </w:p>
    <w:p/>
    <w:p>
      <w:pPr>
        <w:rPr>
          <w:rFonts w:hint="eastAsia" w:eastAsiaTheme="minorEastAsia"/>
          <w:lang w:eastAsia="zh-CN"/>
        </w:rPr>
      </w:pPr>
      <w:r>
        <w:rPr>
          <w:rFonts w:hint="eastAsia" w:eastAsiaTheme="minorEastAsia"/>
          <w:lang w:eastAsia="zh-CN"/>
        </w:rPr>
        <w:drawing>
          <wp:inline distT="0" distB="0" distL="114300" distR="114300">
            <wp:extent cx="5268595" cy="4062730"/>
            <wp:effectExtent l="0" t="0" r="4445" b="6350"/>
            <wp:docPr id="34" name="图片 34" descr="169260915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92609158673"/>
                    <pic:cNvPicPr>
                      <a:picLocks noChangeAspect="1"/>
                    </pic:cNvPicPr>
                  </pic:nvPicPr>
                  <pic:blipFill>
                    <a:blip r:embed="rId6"/>
                    <a:stretch>
                      <a:fillRect/>
                    </a:stretch>
                  </pic:blipFill>
                  <pic:spPr>
                    <a:xfrm>
                      <a:off x="0" y="0"/>
                      <a:ext cx="5268595" cy="4062730"/>
                    </a:xfrm>
                    <a:prstGeom prst="rect">
                      <a:avLst/>
                    </a:prstGeom>
                  </pic:spPr>
                </pic:pic>
              </a:graphicData>
            </a:graphic>
          </wp:inline>
        </w:drawing>
      </w:r>
    </w:p>
    <w:p>
      <w:pPr>
        <w:ind w:firstLine="560" w:firstLineChars="200"/>
        <w:rPr>
          <w:b/>
          <w:bCs/>
          <w:sz w:val="32"/>
          <w:szCs w:val="36"/>
        </w:rPr>
      </w:pPr>
      <w:r>
        <w:rPr>
          <w:rFonts w:hint="eastAsia"/>
          <w:sz w:val="28"/>
          <w:szCs w:val="32"/>
        </w:rPr>
        <w:t>具体的注册操作流程根据选择的注册方式按照一网通办上面的注册介绍操作。</w:t>
      </w:r>
      <w:r>
        <w:rPr>
          <w:rFonts w:hint="eastAsia"/>
          <w:b/>
          <w:bCs/>
          <w:sz w:val="32"/>
          <w:szCs w:val="36"/>
        </w:rPr>
        <w:t xml:space="preserve"> </w:t>
      </w:r>
      <w:r>
        <w:rPr>
          <w:b/>
          <w:bCs/>
          <w:sz w:val="32"/>
          <w:szCs w:val="36"/>
        </w:rPr>
        <w:t xml:space="preserve"> </w:t>
      </w:r>
    </w:p>
    <w:p>
      <w:pPr>
        <w:pStyle w:val="8"/>
        <w:numPr>
          <w:ilvl w:val="0"/>
          <w:numId w:val="1"/>
        </w:numPr>
        <w:ind w:firstLineChars="0"/>
        <w:outlineLvl w:val="0"/>
        <w:rPr>
          <w:b/>
          <w:bCs/>
          <w:sz w:val="32"/>
          <w:szCs w:val="36"/>
        </w:rPr>
      </w:pPr>
      <w:r>
        <w:rPr>
          <w:rFonts w:hint="eastAsia"/>
          <w:b/>
          <w:bCs/>
          <w:sz w:val="32"/>
          <w:szCs w:val="36"/>
        </w:rPr>
        <w:t>排水许可用户申请指南</w:t>
      </w:r>
    </w:p>
    <w:p>
      <w:pPr>
        <w:ind w:firstLine="555"/>
        <w:rPr>
          <w:rFonts w:hint="eastAsia" w:eastAsiaTheme="minorEastAsia"/>
          <w:sz w:val="28"/>
          <w:szCs w:val="32"/>
          <w:lang w:eastAsia="zh-CN"/>
        </w:rPr>
      </w:pPr>
      <w:r>
        <w:rPr>
          <w:rFonts w:hint="eastAsia"/>
          <w:sz w:val="28"/>
          <w:szCs w:val="32"/>
        </w:rPr>
        <w:t>注册完成后，用户</w:t>
      </w:r>
      <w:r>
        <w:rPr>
          <w:rFonts w:hint="eastAsia"/>
          <w:sz w:val="28"/>
          <w:szCs w:val="32"/>
          <w:lang w:val="en-US" w:eastAsia="zh-CN"/>
        </w:rPr>
        <w:t>可以</w:t>
      </w:r>
      <w:r>
        <w:rPr>
          <w:rFonts w:hint="eastAsia"/>
          <w:sz w:val="28"/>
          <w:szCs w:val="32"/>
        </w:rPr>
        <w:t>进行</w:t>
      </w:r>
      <w:r>
        <w:rPr>
          <w:rFonts w:hint="eastAsia"/>
          <w:sz w:val="28"/>
          <w:szCs w:val="32"/>
          <w:lang w:eastAsia="zh-CN"/>
        </w:rPr>
        <w:t>“</w:t>
      </w:r>
      <w:r>
        <w:rPr>
          <w:rFonts w:hint="eastAsia"/>
          <w:sz w:val="28"/>
          <w:szCs w:val="32"/>
          <w:lang w:val="en-US" w:eastAsia="zh-CN"/>
        </w:rPr>
        <w:t>城镇污水排入排水管网许可证核发”、“城镇污水排入排水管网许可证变更”、“城镇污水排入排水管网许可证有效期延期”在线</w:t>
      </w:r>
      <w:r>
        <w:rPr>
          <w:rFonts w:hint="eastAsia"/>
          <w:sz w:val="28"/>
          <w:szCs w:val="32"/>
        </w:rPr>
        <w:t>申请操作</w:t>
      </w:r>
      <w:r>
        <w:rPr>
          <w:rFonts w:hint="eastAsia"/>
          <w:sz w:val="28"/>
          <w:szCs w:val="32"/>
          <w:lang w:eastAsia="zh-CN"/>
        </w:rPr>
        <w:t>。</w:t>
      </w:r>
    </w:p>
    <w:p>
      <w:pPr>
        <w:pStyle w:val="2"/>
        <w:numPr>
          <w:ilvl w:val="1"/>
          <w:numId w:val="2"/>
        </w:numPr>
        <w:spacing w:before="0" w:after="0" w:line="360" w:lineRule="auto"/>
        <w:ind w:left="567"/>
        <w:rPr>
          <w:sz w:val="28"/>
        </w:rPr>
      </w:pPr>
      <w:r>
        <w:rPr>
          <w:rFonts w:hint="eastAsia"/>
          <w:sz w:val="28"/>
        </w:rPr>
        <w:t>登录系统</w:t>
      </w:r>
    </w:p>
    <w:p>
      <w:pPr>
        <w:rPr>
          <w:rFonts w:hint="eastAsia"/>
          <w:sz w:val="28"/>
          <w:szCs w:val="32"/>
        </w:rPr>
      </w:pPr>
      <w:r>
        <w:rPr>
          <w:rFonts w:hint="eastAsia"/>
          <w:sz w:val="28"/>
          <w:szCs w:val="32"/>
        </w:rPr>
        <w:t>点击右上角的登录按钮</w:t>
      </w:r>
    </w:p>
    <w:p>
      <w:pPr>
        <w:rPr>
          <w:sz w:val="28"/>
          <w:szCs w:val="32"/>
        </w:rPr>
      </w:pPr>
      <w:r>
        <w:drawing>
          <wp:inline distT="0" distB="0" distL="114300" distR="114300">
            <wp:extent cx="5271770" cy="2059940"/>
            <wp:effectExtent l="0" t="0" r="1270" b="1270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7"/>
                    <a:stretch>
                      <a:fillRect/>
                    </a:stretch>
                  </pic:blipFill>
                  <pic:spPr>
                    <a:xfrm>
                      <a:off x="0" y="0"/>
                      <a:ext cx="5271770" cy="2059940"/>
                    </a:xfrm>
                    <a:prstGeom prst="rect">
                      <a:avLst/>
                    </a:prstGeom>
                    <a:noFill/>
                    <a:ln>
                      <a:noFill/>
                    </a:ln>
                  </pic:spPr>
                </pic:pic>
              </a:graphicData>
            </a:graphic>
          </wp:inline>
        </w:drawing>
      </w:r>
    </w:p>
    <w:p>
      <w:pPr>
        <w:rPr>
          <w:rFonts w:hint="eastAsia"/>
          <w:sz w:val="28"/>
          <w:szCs w:val="32"/>
        </w:rPr>
      </w:pPr>
      <w:r>
        <w:rPr>
          <w:rFonts w:hint="eastAsia"/>
          <w:sz w:val="28"/>
          <w:szCs w:val="32"/>
        </w:rPr>
        <w:t>进入登录界面</w:t>
      </w:r>
      <w:r>
        <w:rPr>
          <w:rFonts w:hint="eastAsia"/>
          <w:sz w:val="28"/>
          <w:szCs w:val="32"/>
          <w:lang w:eastAsia="zh-CN"/>
        </w:rPr>
        <w:t>，</w:t>
      </w:r>
      <w:r>
        <w:rPr>
          <w:rFonts w:hint="eastAsia"/>
          <w:sz w:val="28"/>
          <w:szCs w:val="32"/>
        </w:rPr>
        <w:t>选择法人登录，排水是需要用法人账号登录的。</w:t>
      </w:r>
    </w:p>
    <w:p>
      <w:pPr>
        <w:rPr>
          <w:rFonts w:hint="eastAsia"/>
          <w:sz w:val="28"/>
          <w:szCs w:val="32"/>
        </w:rPr>
      </w:pPr>
      <w:r>
        <w:drawing>
          <wp:inline distT="0" distB="0" distL="114300" distR="114300">
            <wp:extent cx="5271770" cy="3061970"/>
            <wp:effectExtent l="0" t="0" r="1270" b="127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8"/>
                    <a:stretch>
                      <a:fillRect/>
                    </a:stretch>
                  </pic:blipFill>
                  <pic:spPr>
                    <a:xfrm>
                      <a:off x="0" y="0"/>
                      <a:ext cx="5271770" cy="3061970"/>
                    </a:xfrm>
                    <a:prstGeom prst="rect">
                      <a:avLst/>
                    </a:prstGeom>
                    <a:noFill/>
                    <a:ln>
                      <a:noFill/>
                    </a:ln>
                  </pic:spPr>
                </pic:pic>
              </a:graphicData>
            </a:graphic>
          </wp:inline>
        </w:drawing>
      </w:r>
    </w:p>
    <w:p>
      <w:pPr>
        <w:rPr>
          <w:rFonts w:hint="eastAsia"/>
          <w:sz w:val="28"/>
          <w:szCs w:val="32"/>
        </w:rPr>
      </w:pPr>
      <w:r>
        <w:rPr>
          <w:rFonts w:hint="eastAsia"/>
          <w:sz w:val="28"/>
          <w:szCs w:val="32"/>
        </w:rPr>
        <w:t>登录的方式三种，选择自己登录的方式登录即可。</w:t>
      </w:r>
    </w:p>
    <w:p>
      <w:pPr>
        <w:pStyle w:val="2"/>
        <w:numPr>
          <w:ilvl w:val="1"/>
          <w:numId w:val="2"/>
        </w:numPr>
        <w:spacing w:before="0" w:after="0" w:line="360" w:lineRule="auto"/>
        <w:ind w:left="567"/>
        <w:rPr>
          <w:sz w:val="28"/>
        </w:rPr>
      </w:pPr>
      <w:r>
        <w:rPr>
          <w:rFonts w:hint="eastAsia"/>
          <w:sz w:val="28"/>
        </w:rPr>
        <w:t>找到城镇污水排入排水管网许可事项</w:t>
      </w:r>
    </w:p>
    <w:p>
      <w:pPr>
        <w:rPr>
          <w:sz w:val="28"/>
          <w:szCs w:val="32"/>
        </w:rPr>
      </w:pPr>
      <w:r>
        <w:rPr>
          <w:rFonts w:hint="eastAsia"/>
          <w:sz w:val="28"/>
          <w:szCs w:val="32"/>
        </w:rPr>
        <w:t>登录系统后，在一网通办上面搜索城镇污水排入排水管网许可事项</w:t>
      </w:r>
    </w:p>
    <w:p>
      <w:pPr>
        <w:rPr>
          <w:sz w:val="28"/>
          <w:szCs w:val="32"/>
        </w:rPr>
      </w:pPr>
      <w:r>
        <w:drawing>
          <wp:inline distT="0" distB="0" distL="114300" distR="114300">
            <wp:extent cx="5269865" cy="2480310"/>
            <wp:effectExtent l="0" t="0" r="3175" b="381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9"/>
                    <a:stretch>
                      <a:fillRect/>
                    </a:stretch>
                  </pic:blipFill>
                  <pic:spPr>
                    <a:xfrm>
                      <a:off x="0" y="0"/>
                      <a:ext cx="5269865" cy="2480310"/>
                    </a:xfrm>
                    <a:prstGeom prst="rect">
                      <a:avLst/>
                    </a:prstGeom>
                    <a:noFill/>
                    <a:ln>
                      <a:noFill/>
                    </a:ln>
                  </pic:spPr>
                </pic:pic>
              </a:graphicData>
            </a:graphic>
          </wp:inline>
        </w:drawing>
      </w:r>
    </w:p>
    <w:p>
      <w:pPr>
        <w:rPr>
          <w:sz w:val="28"/>
          <w:szCs w:val="32"/>
        </w:rPr>
      </w:pPr>
      <w:r>
        <w:rPr>
          <w:rFonts w:hint="eastAsia"/>
          <w:sz w:val="28"/>
          <w:szCs w:val="32"/>
        </w:rPr>
        <w:t>城镇污水排入排水管网许可里面有三个申请事项：</w:t>
      </w:r>
    </w:p>
    <w:p>
      <w:pPr>
        <w:rPr>
          <w:sz w:val="28"/>
          <w:szCs w:val="32"/>
        </w:rPr>
      </w:pPr>
      <w:r>
        <w:rPr>
          <w:rFonts w:hint="eastAsia"/>
          <w:sz w:val="28"/>
          <w:szCs w:val="32"/>
        </w:rPr>
        <w:t>1)城镇</w:t>
      </w:r>
      <w:r>
        <w:rPr>
          <w:sz w:val="28"/>
          <w:szCs w:val="32"/>
        </w:rPr>
        <w:t>污水排入排水管网许可证核发</w:t>
      </w:r>
    </w:p>
    <w:p>
      <w:pPr>
        <w:rPr>
          <w:sz w:val="28"/>
          <w:szCs w:val="32"/>
        </w:rPr>
      </w:pPr>
      <w:r>
        <w:rPr>
          <w:rFonts w:hint="eastAsia"/>
          <w:sz w:val="28"/>
          <w:szCs w:val="32"/>
        </w:rPr>
        <w:t>2</w:t>
      </w:r>
      <w:r>
        <w:rPr>
          <w:sz w:val="28"/>
          <w:szCs w:val="32"/>
        </w:rPr>
        <w:t>)</w:t>
      </w:r>
      <w:r>
        <w:rPr>
          <w:rFonts w:hint="eastAsia"/>
          <w:sz w:val="28"/>
          <w:szCs w:val="32"/>
        </w:rPr>
        <w:t>城镇</w:t>
      </w:r>
      <w:r>
        <w:rPr>
          <w:sz w:val="28"/>
          <w:szCs w:val="32"/>
        </w:rPr>
        <w:t>污水排入排水管网许可证变更</w:t>
      </w:r>
    </w:p>
    <w:p>
      <w:pPr>
        <w:rPr>
          <w:sz w:val="28"/>
          <w:szCs w:val="32"/>
        </w:rPr>
      </w:pPr>
      <w:r>
        <w:rPr>
          <w:rFonts w:hint="eastAsia"/>
          <w:sz w:val="28"/>
          <w:szCs w:val="32"/>
        </w:rPr>
        <w:t>3</w:t>
      </w:r>
      <w:r>
        <w:rPr>
          <w:sz w:val="28"/>
          <w:szCs w:val="32"/>
        </w:rPr>
        <w:t>)</w:t>
      </w:r>
      <w:r>
        <w:rPr>
          <w:rFonts w:hint="eastAsia"/>
          <w:sz w:val="28"/>
          <w:szCs w:val="32"/>
        </w:rPr>
        <w:t>城镇污水排入排水管网许可证有效期延期</w:t>
      </w:r>
    </w:p>
    <w:p>
      <w:pPr>
        <w:rPr>
          <w:sz w:val="28"/>
          <w:szCs w:val="32"/>
        </w:rPr>
      </w:pPr>
      <w:r>
        <w:drawing>
          <wp:inline distT="0" distB="0" distL="114300" distR="114300">
            <wp:extent cx="5268595" cy="3072765"/>
            <wp:effectExtent l="0" t="0" r="4445" b="571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0"/>
                    <a:stretch>
                      <a:fillRect/>
                    </a:stretch>
                  </pic:blipFill>
                  <pic:spPr>
                    <a:xfrm>
                      <a:off x="0" y="0"/>
                      <a:ext cx="5268595" cy="3072765"/>
                    </a:xfrm>
                    <a:prstGeom prst="rect">
                      <a:avLst/>
                    </a:prstGeom>
                    <a:noFill/>
                    <a:ln>
                      <a:noFill/>
                    </a:ln>
                  </pic:spPr>
                </pic:pic>
              </a:graphicData>
            </a:graphic>
          </wp:inline>
        </w:drawing>
      </w:r>
    </w:p>
    <w:p>
      <w:pPr>
        <w:rPr>
          <w:rFonts w:hint="default" w:eastAsiaTheme="minorEastAsia"/>
          <w:sz w:val="28"/>
          <w:szCs w:val="32"/>
          <w:lang w:val="en-US" w:eastAsia="zh-CN"/>
        </w:rPr>
      </w:pPr>
      <w:r>
        <w:rPr>
          <w:rFonts w:hint="eastAsia"/>
          <w:sz w:val="28"/>
          <w:szCs w:val="32"/>
        </w:rPr>
        <w:t>用户根据自己需要申请的事宜选择相关事项进行申请。</w:t>
      </w:r>
      <w:r>
        <w:rPr>
          <w:rFonts w:hint="eastAsia"/>
          <w:sz w:val="28"/>
          <w:szCs w:val="32"/>
          <w:lang w:val="en-US" w:eastAsia="zh-CN"/>
        </w:rPr>
        <w:t>点击“办事指南”可以查看办事介绍，</w:t>
      </w:r>
      <w:r>
        <w:rPr>
          <w:rFonts w:hint="eastAsia"/>
          <w:sz w:val="28"/>
          <w:szCs w:val="32"/>
        </w:rPr>
        <w:t>包含事项的基本信息、办理材料、受理条件、办理流程、设立依据、收费标准、常见问题等</w:t>
      </w:r>
      <w:r>
        <w:rPr>
          <w:rFonts w:hint="eastAsia"/>
          <w:sz w:val="28"/>
          <w:szCs w:val="32"/>
          <w:lang w:val="en-US" w:eastAsia="zh-CN"/>
        </w:rPr>
        <w:t>信息。点击对应业务的“在线申报”，可以进入该业务的在线申报页面。</w:t>
      </w:r>
    </w:p>
    <w:p>
      <w:pPr>
        <w:pStyle w:val="2"/>
        <w:numPr>
          <w:ilvl w:val="1"/>
          <w:numId w:val="2"/>
        </w:numPr>
        <w:spacing w:before="0" w:after="0" w:line="360" w:lineRule="auto"/>
        <w:ind w:left="567"/>
        <w:rPr>
          <w:sz w:val="28"/>
        </w:rPr>
      </w:pPr>
      <w:r>
        <w:rPr>
          <w:rFonts w:hint="eastAsia"/>
          <w:sz w:val="28"/>
        </w:rPr>
        <w:t>业务办理</w:t>
      </w:r>
      <w:r>
        <w:rPr>
          <w:rFonts w:hint="eastAsia"/>
          <w:sz w:val="28"/>
          <w:lang w:val="en-US" w:eastAsia="zh-CN"/>
        </w:rPr>
        <w:t>-城镇污水排入排水管网许可证核发</w:t>
      </w:r>
    </w:p>
    <w:p>
      <w:pPr>
        <w:rPr>
          <w:rFonts w:hint="eastAsia"/>
          <w:sz w:val="28"/>
          <w:szCs w:val="32"/>
          <w:lang w:val="en-US" w:eastAsia="zh-CN"/>
        </w:rPr>
      </w:pPr>
      <w:r>
        <w:rPr>
          <w:rFonts w:hint="eastAsia"/>
          <w:sz w:val="28"/>
          <w:lang w:val="en-US" w:eastAsia="zh-CN"/>
        </w:rPr>
        <w:t>点击“城镇污水排入排水管网许可证核发”业务对应的</w:t>
      </w:r>
      <w:r>
        <w:rPr>
          <w:rFonts w:hint="eastAsia"/>
          <w:sz w:val="28"/>
          <w:szCs w:val="32"/>
        </w:rPr>
        <w:t>“在线申报”</w:t>
      </w:r>
      <w:r>
        <w:rPr>
          <w:rFonts w:hint="eastAsia"/>
          <w:sz w:val="28"/>
          <w:szCs w:val="32"/>
          <w:lang w:eastAsia="zh-CN"/>
        </w:rPr>
        <w:t>，</w:t>
      </w:r>
      <w:r>
        <w:rPr>
          <w:rFonts w:hint="eastAsia"/>
          <w:sz w:val="28"/>
          <w:szCs w:val="32"/>
          <w:lang w:val="en-US" w:eastAsia="zh-CN"/>
        </w:rPr>
        <w:t>进入在线办理页面。</w:t>
      </w:r>
    </w:p>
    <w:p>
      <w:pPr>
        <w:rPr>
          <w:rFonts w:hint="default"/>
          <w:sz w:val="28"/>
          <w:szCs w:val="32"/>
          <w:lang w:val="en-US" w:eastAsia="zh-CN"/>
        </w:rPr>
      </w:pPr>
      <w:r>
        <w:drawing>
          <wp:inline distT="0" distB="0" distL="114300" distR="114300">
            <wp:extent cx="5269230" cy="3283585"/>
            <wp:effectExtent l="0" t="0" r="3810" b="825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1"/>
                    <a:stretch>
                      <a:fillRect/>
                    </a:stretch>
                  </pic:blipFill>
                  <pic:spPr>
                    <a:xfrm>
                      <a:off x="0" y="0"/>
                      <a:ext cx="5269230" cy="3283585"/>
                    </a:xfrm>
                    <a:prstGeom prst="rect">
                      <a:avLst/>
                    </a:prstGeom>
                    <a:noFill/>
                    <a:ln>
                      <a:noFill/>
                    </a:ln>
                  </pic:spPr>
                </pic:pic>
              </a:graphicData>
            </a:graphic>
          </wp:inline>
        </w:drawing>
      </w:r>
    </w:p>
    <w:p>
      <w:pPr>
        <w:rPr>
          <w:rFonts w:hint="eastAsia"/>
          <w:sz w:val="28"/>
          <w:szCs w:val="32"/>
          <w:lang w:val="en-US" w:eastAsia="zh-CN"/>
        </w:rPr>
      </w:pPr>
      <w:r>
        <w:rPr>
          <w:rFonts w:hint="eastAsia"/>
          <w:sz w:val="28"/>
          <w:szCs w:val="32"/>
        </w:rPr>
        <w:t>进入业务申</w:t>
      </w:r>
      <w:r>
        <w:rPr>
          <w:rFonts w:hint="eastAsia"/>
          <w:sz w:val="28"/>
          <w:szCs w:val="32"/>
          <w:lang w:val="en-US" w:eastAsia="zh-CN"/>
        </w:rPr>
        <w:t>报</w:t>
      </w:r>
      <w:r>
        <w:rPr>
          <w:rFonts w:hint="eastAsia"/>
          <w:sz w:val="28"/>
          <w:szCs w:val="32"/>
        </w:rPr>
        <w:t>的界面</w:t>
      </w:r>
      <w:r>
        <w:rPr>
          <w:rFonts w:hint="eastAsia"/>
          <w:sz w:val="28"/>
          <w:szCs w:val="32"/>
          <w:lang w:eastAsia="zh-CN"/>
        </w:rPr>
        <w:t>，</w:t>
      </w:r>
      <w:r>
        <w:rPr>
          <w:rFonts w:hint="eastAsia"/>
          <w:sz w:val="28"/>
          <w:szCs w:val="32"/>
          <w:lang w:val="en-US" w:eastAsia="zh-CN"/>
        </w:rPr>
        <w:t>首先企业要根据自己的实际情况进行选择，这个主要是为了方便企业提供已有的材料。</w:t>
      </w:r>
    </w:p>
    <w:p>
      <w:pPr>
        <w:rPr>
          <w:rFonts w:hint="default"/>
          <w:sz w:val="28"/>
          <w:szCs w:val="32"/>
          <w:lang w:val="en-US" w:eastAsia="zh-CN"/>
        </w:rPr>
      </w:pPr>
      <w:r>
        <w:drawing>
          <wp:inline distT="0" distB="0" distL="114300" distR="114300">
            <wp:extent cx="5267325" cy="3291205"/>
            <wp:effectExtent l="0" t="0" r="5715"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2"/>
                    <a:stretch>
                      <a:fillRect/>
                    </a:stretch>
                  </pic:blipFill>
                  <pic:spPr>
                    <a:xfrm>
                      <a:off x="0" y="0"/>
                      <a:ext cx="5267325" cy="3291205"/>
                    </a:xfrm>
                    <a:prstGeom prst="rect">
                      <a:avLst/>
                    </a:prstGeom>
                    <a:noFill/>
                    <a:ln>
                      <a:noFill/>
                    </a:ln>
                  </pic:spPr>
                </pic:pic>
              </a:graphicData>
            </a:graphic>
          </wp:inline>
        </w:drawing>
      </w:r>
    </w:p>
    <w:p>
      <w:pPr>
        <w:rPr>
          <w:rFonts w:hint="eastAsia"/>
          <w:sz w:val="28"/>
          <w:szCs w:val="32"/>
          <w:lang w:val="en-US" w:eastAsia="zh-CN"/>
        </w:rPr>
      </w:pPr>
      <w:r>
        <w:rPr>
          <w:rFonts w:hint="eastAsia"/>
          <w:sz w:val="28"/>
          <w:szCs w:val="32"/>
          <w:lang w:val="en-US" w:eastAsia="zh-CN"/>
        </w:rPr>
        <w:t>企业选择条件之后，弹出提示，施工现场作业户必须由项目建设单位进行申报，否则将驳回。</w:t>
      </w:r>
    </w:p>
    <w:p>
      <w:pPr>
        <w:rPr>
          <w:rFonts w:hint="eastAsia"/>
          <w:sz w:val="28"/>
          <w:szCs w:val="32"/>
          <w:lang w:val="en-US" w:eastAsia="zh-CN"/>
        </w:rPr>
      </w:pPr>
      <w:r>
        <w:drawing>
          <wp:inline distT="0" distB="0" distL="114300" distR="114300">
            <wp:extent cx="5267325" cy="2345055"/>
            <wp:effectExtent l="0" t="0" r="5715" b="190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3"/>
                    <a:stretch>
                      <a:fillRect/>
                    </a:stretch>
                  </pic:blipFill>
                  <pic:spPr>
                    <a:xfrm>
                      <a:off x="0" y="0"/>
                      <a:ext cx="5267325" cy="2345055"/>
                    </a:xfrm>
                    <a:prstGeom prst="rect">
                      <a:avLst/>
                    </a:prstGeom>
                    <a:noFill/>
                    <a:ln>
                      <a:noFill/>
                    </a:ln>
                  </pic:spPr>
                </pic:pic>
              </a:graphicData>
            </a:graphic>
          </wp:inline>
        </w:drawing>
      </w:r>
    </w:p>
    <w:p>
      <w:pPr>
        <w:rPr>
          <w:rFonts w:hint="eastAsia"/>
          <w:sz w:val="28"/>
          <w:szCs w:val="32"/>
          <w:lang w:val="en-US" w:eastAsia="zh-CN"/>
        </w:rPr>
      </w:pPr>
      <w:r>
        <w:rPr>
          <w:rFonts w:hint="eastAsia"/>
          <w:sz w:val="28"/>
          <w:szCs w:val="32"/>
          <w:lang w:val="en-US" w:eastAsia="zh-CN"/>
        </w:rPr>
        <w:t>点击“我已知晓”，系统根据企业的实际情况来匹配企业需要提交的材料，并显示材料说明。</w:t>
      </w:r>
    </w:p>
    <w:p>
      <w:pPr>
        <w:rPr>
          <w:rFonts w:hint="eastAsia"/>
          <w:sz w:val="28"/>
          <w:szCs w:val="32"/>
          <w:lang w:val="en-US" w:eastAsia="zh-CN"/>
        </w:rPr>
      </w:pPr>
      <w:r>
        <w:drawing>
          <wp:inline distT="0" distB="0" distL="114300" distR="114300">
            <wp:extent cx="5270500" cy="4531360"/>
            <wp:effectExtent l="0" t="0" r="2540" b="1016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14"/>
                    <a:stretch>
                      <a:fillRect/>
                    </a:stretch>
                  </pic:blipFill>
                  <pic:spPr>
                    <a:xfrm>
                      <a:off x="0" y="0"/>
                      <a:ext cx="5270500" cy="4531360"/>
                    </a:xfrm>
                    <a:prstGeom prst="rect">
                      <a:avLst/>
                    </a:prstGeom>
                    <a:noFill/>
                    <a:ln>
                      <a:noFill/>
                    </a:ln>
                  </pic:spPr>
                </pic:pic>
              </a:graphicData>
            </a:graphic>
          </wp:inline>
        </w:drawing>
      </w:r>
    </w:p>
    <w:p>
      <w:pPr>
        <w:rPr>
          <w:rFonts w:hint="eastAsia"/>
          <w:sz w:val="28"/>
          <w:szCs w:val="32"/>
          <w:lang w:val="en-US" w:eastAsia="zh-CN"/>
        </w:rPr>
      </w:pPr>
      <w:r>
        <w:rPr>
          <w:rFonts w:hint="eastAsia"/>
          <w:sz w:val="28"/>
          <w:szCs w:val="32"/>
          <w:lang w:val="en-US" w:eastAsia="zh-CN"/>
        </w:rPr>
        <w:t>点击下方的“去申报”进入申报页面。</w:t>
      </w:r>
    </w:p>
    <w:p>
      <w:pPr>
        <w:rPr>
          <w:sz w:val="28"/>
          <w:szCs w:val="32"/>
        </w:rPr>
      </w:pPr>
    </w:p>
    <w:p>
      <w:pPr>
        <w:rPr>
          <w:rFonts w:hint="eastAsia"/>
          <w:sz w:val="28"/>
          <w:szCs w:val="32"/>
          <w:lang w:val="en-US" w:eastAsia="zh-CN"/>
        </w:rPr>
      </w:pPr>
      <w:r>
        <w:rPr>
          <w:rFonts w:hint="eastAsia"/>
          <w:sz w:val="28"/>
          <w:szCs w:val="32"/>
          <w:lang w:val="en-US" w:eastAsia="zh-CN"/>
        </w:rPr>
        <w:t>填写申报信息，主要分为基本情况、项目信息、排水户信息、排水管网信息、申报材料上传5个申报子页面。也可以点击“返回我的申报”进行我的申报列表页面。</w:t>
      </w:r>
    </w:p>
    <w:p>
      <w:r>
        <w:drawing>
          <wp:inline distT="0" distB="0" distL="114300" distR="114300">
            <wp:extent cx="5267325" cy="4154805"/>
            <wp:effectExtent l="0" t="0" r="5715" b="571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15"/>
                    <a:stretch>
                      <a:fillRect/>
                    </a:stretch>
                  </pic:blipFill>
                  <pic:spPr>
                    <a:xfrm>
                      <a:off x="0" y="0"/>
                      <a:ext cx="5267325" cy="4154805"/>
                    </a:xfrm>
                    <a:prstGeom prst="rect">
                      <a:avLst/>
                    </a:prstGeom>
                    <a:noFill/>
                    <a:ln>
                      <a:noFill/>
                    </a:ln>
                  </pic:spPr>
                </pic:pic>
              </a:graphicData>
            </a:graphic>
          </wp:inline>
        </w:drawing>
      </w:r>
    </w:p>
    <w:p>
      <w:pPr>
        <w:pStyle w:val="2"/>
        <w:numPr>
          <w:ilvl w:val="1"/>
          <w:numId w:val="2"/>
        </w:numPr>
        <w:spacing w:before="0" w:after="0" w:line="360" w:lineRule="auto"/>
        <w:ind w:left="567"/>
        <w:rPr>
          <w:sz w:val="28"/>
        </w:rPr>
      </w:pPr>
      <w:r>
        <w:rPr>
          <w:rFonts w:hint="eastAsia"/>
          <w:sz w:val="28"/>
        </w:rPr>
        <w:t>业务办理</w:t>
      </w:r>
      <w:r>
        <w:rPr>
          <w:rFonts w:hint="eastAsia"/>
          <w:sz w:val="28"/>
          <w:lang w:val="en-US" w:eastAsia="zh-CN"/>
        </w:rPr>
        <w:t>-城镇污水排入排水管网许可证变更</w:t>
      </w:r>
    </w:p>
    <w:p>
      <w:pPr>
        <w:rPr>
          <w:rFonts w:hint="eastAsia"/>
          <w:sz w:val="28"/>
          <w:szCs w:val="32"/>
          <w:lang w:val="en-US" w:eastAsia="zh-CN"/>
        </w:rPr>
      </w:pPr>
      <w:r>
        <w:rPr>
          <w:rFonts w:hint="eastAsia"/>
          <w:sz w:val="28"/>
          <w:lang w:val="en-US" w:eastAsia="zh-CN"/>
        </w:rPr>
        <w:t>点击“城镇污水排入排水管网许可证变更”业务对应的</w:t>
      </w:r>
      <w:r>
        <w:rPr>
          <w:rFonts w:hint="eastAsia"/>
          <w:sz w:val="28"/>
          <w:szCs w:val="32"/>
        </w:rPr>
        <w:t>“在线申报”</w:t>
      </w:r>
      <w:r>
        <w:rPr>
          <w:rFonts w:hint="eastAsia"/>
          <w:sz w:val="28"/>
          <w:szCs w:val="32"/>
          <w:lang w:eastAsia="zh-CN"/>
        </w:rPr>
        <w:t>，</w:t>
      </w:r>
      <w:r>
        <w:rPr>
          <w:rFonts w:hint="eastAsia"/>
          <w:sz w:val="28"/>
          <w:szCs w:val="32"/>
          <w:lang w:val="en-US" w:eastAsia="zh-CN"/>
        </w:rPr>
        <w:t>进入在线办理页面。</w:t>
      </w:r>
    </w:p>
    <w:p>
      <w:pPr>
        <w:rPr>
          <w:rFonts w:hint="default"/>
          <w:sz w:val="28"/>
          <w:szCs w:val="32"/>
          <w:lang w:val="en-US" w:eastAsia="zh-CN"/>
        </w:rPr>
      </w:pPr>
      <w:r>
        <w:drawing>
          <wp:inline distT="0" distB="0" distL="114300" distR="114300">
            <wp:extent cx="5273675" cy="3058795"/>
            <wp:effectExtent l="0" t="0" r="14605" b="4445"/>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16"/>
                    <a:stretch>
                      <a:fillRect/>
                    </a:stretch>
                  </pic:blipFill>
                  <pic:spPr>
                    <a:xfrm>
                      <a:off x="0" y="0"/>
                      <a:ext cx="5273675" cy="3058795"/>
                    </a:xfrm>
                    <a:prstGeom prst="rect">
                      <a:avLst/>
                    </a:prstGeom>
                    <a:noFill/>
                    <a:ln>
                      <a:noFill/>
                    </a:ln>
                  </pic:spPr>
                </pic:pic>
              </a:graphicData>
            </a:graphic>
          </wp:inline>
        </w:drawing>
      </w:r>
    </w:p>
    <w:p>
      <w:pPr>
        <w:rPr>
          <w:rFonts w:hint="eastAsia"/>
          <w:sz w:val="28"/>
          <w:szCs w:val="32"/>
          <w:lang w:val="en-US" w:eastAsia="zh-CN"/>
        </w:rPr>
      </w:pPr>
      <w:r>
        <w:rPr>
          <w:rFonts w:hint="eastAsia"/>
          <w:sz w:val="28"/>
          <w:szCs w:val="32"/>
        </w:rPr>
        <w:t>进入业务申</w:t>
      </w:r>
      <w:r>
        <w:rPr>
          <w:rFonts w:hint="eastAsia"/>
          <w:sz w:val="28"/>
          <w:szCs w:val="32"/>
          <w:lang w:val="en-US" w:eastAsia="zh-CN"/>
        </w:rPr>
        <w:t>报</w:t>
      </w:r>
      <w:r>
        <w:rPr>
          <w:rFonts w:hint="eastAsia"/>
          <w:sz w:val="28"/>
          <w:szCs w:val="32"/>
        </w:rPr>
        <w:t>的界面</w:t>
      </w:r>
      <w:r>
        <w:rPr>
          <w:rFonts w:hint="eastAsia"/>
          <w:sz w:val="28"/>
          <w:szCs w:val="32"/>
          <w:lang w:eastAsia="zh-CN"/>
        </w:rPr>
        <w:t>，</w:t>
      </w:r>
      <w:r>
        <w:rPr>
          <w:rFonts w:hint="eastAsia"/>
          <w:sz w:val="28"/>
          <w:szCs w:val="32"/>
          <w:lang w:val="en-US" w:eastAsia="zh-CN"/>
        </w:rPr>
        <w:t>企业要需要提供三种材料进行变更业务申请。</w:t>
      </w:r>
    </w:p>
    <w:p>
      <w:pPr>
        <w:rPr>
          <w:rFonts w:hint="default"/>
          <w:sz w:val="28"/>
          <w:szCs w:val="32"/>
          <w:lang w:val="en-US" w:eastAsia="zh-CN"/>
        </w:rPr>
      </w:pPr>
      <w:r>
        <w:drawing>
          <wp:inline distT="0" distB="0" distL="114300" distR="114300">
            <wp:extent cx="5267960" cy="5038725"/>
            <wp:effectExtent l="0" t="0" r="5080" b="571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17"/>
                    <a:stretch>
                      <a:fillRect/>
                    </a:stretch>
                  </pic:blipFill>
                  <pic:spPr>
                    <a:xfrm>
                      <a:off x="0" y="0"/>
                      <a:ext cx="5267960" cy="5038725"/>
                    </a:xfrm>
                    <a:prstGeom prst="rect">
                      <a:avLst/>
                    </a:prstGeom>
                    <a:noFill/>
                    <a:ln>
                      <a:noFill/>
                    </a:ln>
                  </pic:spPr>
                </pic:pic>
              </a:graphicData>
            </a:graphic>
          </wp:inline>
        </w:drawing>
      </w:r>
    </w:p>
    <w:p>
      <w:pPr>
        <w:rPr>
          <w:rFonts w:hint="eastAsia"/>
          <w:sz w:val="28"/>
          <w:szCs w:val="32"/>
          <w:lang w:val="en-US" w:eastAsia="zh-CN"/>
        </w:rPr>
      </w:pPr>
      <w:r>
        <w:rPr>
          <w:rFonts w:hint="eastAsia"/>
          <w:sz w:val="28"/>
          <w:szCs w:val="32"/>
          <w:lang w:val="en-US" w:eastAsia="zh-CN"/>
        </w:rPr>
        <w:t>企业不能修改已申报的信息（企业需要先在一网通办变更法人信息），排水户类型除外（需要重新按照新的分类进行选择），最后到材料上传页面上传三个材料，进行提交。</w:t>
      </w:r>
    </w:p>
    <w:p>
      <w:pPr>
        <w:rPr>
          <w:rFonts w:hint="eastAsia"/>
          <w:sz w:val="28"/>
          <w:szCs w:val="32"/>
          <w:lang w:val="en-US" w:eastAsia="zh-CN"/>
        </w:rPr>
      </w:pPr>
      <w:r>
        <w:drawing>
          <wp:inline distT="0" distB="0" distL="114300" distR="114300">
            <wp:extent cx="5269230" cy="3492500"/>
            <wp:effectExtent l="0" t="0" r="3810" b="12700"/>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18"/>
                    <a:stretch>
                      <a:fillRect/>
                    </a:stretch>
                  </pic:blipFill>
                  <pic:spPr>
                    <a:xfrm>
                      <a:off x="0" y="0"/>
                      <a:ext cx="5269230" cy="3492500"/>
                    </a:xfrm>
                    <a:prstGeom prst="rect">
                      <a:avLst/>
                    </a:prstGeom>
                    <a:noFill/>
                    <a:ln>
                      <a:noFill/>
                    </a:ln>
                  </pic:spPr>
                </pic:pic>
              </a:graphicData>
            </a:graphic>
          </wp:inline>
        </w:drawing>
      </w:r>
    </w:p>
    <w:p>
      <w:pPr>
        <w:pStyle w:val="2"/>
        <w:numPr>
          <w:ilvl w:val="1"/>
          <w:numId w:val="2"/>
        </w:numPr>
        <w:spacing w:before="0" w:after="0" w:line="360" w:lineRule="auto"/>
        <w:ind w:left="567"/>
        <w:rPr>
          <w:sz w:val="28"/>
        </w:rPr>
      </w:pPr>
      <w:r>
        <w:rPr>
          <w:rFonts w:hint="eastAsia"/>
          <w:sz w:val="28"/>
          <w:lang w:val="en-US" w:eastAsia="zh-CN"/>
        </w:rPr>
        <w:t>常见问题</w:t>
      </w:r>
    </w:p>
    <w:p>
      <w:pPr>
        <w:rPr>
          <w:rFonts w:hint="eastAsia"/>
          <w:sz w:val="28"/>
          <w:lang w:val="en-US" w:eastAsia="zh-CN"/>
        </w:rPr>
      </w:pPr>
      <w:r>
        <w:rPr>
          <w:rFonts w:hint="eastAsia"/>
          <w:sz w:val="28"/>
          <w:lang w:val="en-US" w:eastAsia="zh-CN"/>
        </w:rPr>
        <w:t>在申报说明页面，可以查看当前业务的常见问题解释，点击问题可以查看问题和详细解释。</w:t>
      </w:r>
    </w:p>
    <w:p>
      <w:r>
        <w:drawing>
          <wp:inline distT="0" distB="0" distL="114300" distR="114300">
            <wp:extent cx="5270500" cy="2333625"/>
            <wp:effectExtent l="0" t="0" r="2540" b="13335"/>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19"/>
                    <a:stretch>
                      <a:fillRect/>
                    </a:stretch>
                  </pic:blipFill>
                  <pic:spPr>
                    <a:xfrm>
                      <a:off x="0" y="0"/>
                      <a:ext cx="5270500" cy="2333625"/>
                    </a:xfrm>
                    <a:prstGeom prst="rect">
                      <a:avLst/>
                    </a:prstGeom>
                    <a:noFill/>
                    <a:ln>
                      <a:noFill/>
                    </a:ln>
                  </pic:spPr>
                </pic:pic>
              </a:graphicData>
            </a:graphic>
          </wp:inline>
        </w:drawing>
      </w:r>
    </w:p>
    <w:p>
      <w:pPr>
        <w:pStyle w:val="2"/>
        <w:numPr>
          <w:ilvl w:val="1"/>
          <w:numId w:val="2"/>
        </w:numPr>
        <w:spacing w:before="0" w:after="0" w:line="360" w:lineRule="auto"/>
        <w:ind w:left="567"/>
        <w:rPr>
          <w:sz w:val="28"/>
        </w:rPr>
      </w:pPr>
      <w:r>
        <w:rPr>
          <w:rFonts w:hint="eastAsia"/>
          <w:sz w:val="28"/>
          <w:lang w:val="en-US" w:eastAsia="zh-CN"/>
        </w:rPr>
        <w:t>用户手册</w:t>
      </w:r>
    </w:p>
    <w:p>
      <w:pPr>
        <w:rPr>
          <w:rFonts w:hint="eastAsia"/>
          <w:sz w:val="28"/>
          <w:lang w:val="en-US" w:eastAsia="zh-CN"/>
        </w:rPr>
      </w:pPr>
      <w:r>
        <w:rPr>
          <w:rFonts w:hint="eastAsia"/>
          <w:sz w:val="28"/>
          <w:lang w:val="en-US" w:eastAsia="zh-CN"/>
        </w:rPr>
        <w:t>在申报说明页面，可以点击下载查看用户手册。</w:t>
      </w:r>
    </w:p>
    <w:p>
      <w:pPr>
        <w:rPr>
          <w:rFonts w:hint="eastAsia"/>
          <w:sz w:val="28"/>
          <w:lang w:val="en-US" w:eastAsia="zh-CN"/>
        </w:rPr>
      </w:pPr>
      <w:r>
        <w:drawing>
          <wp:inline distT="0" distB="0" distL="114300" distR="114300">
            <wp:extent cx="5269230" cy="1959610"/>
            <wp:effectExtent l="0" t="0" r="3810" b="6350"/>
            <wp:docPr id="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
                    <pic:cNvPicPr>
                      <a:picLocks noChangeAspect="1"/>
                    </pic:cNvPicPr>
                  </pic:nvPicPr>
                  <pic:blipFill>
                    <a:blip r:embed="rId20"/>
                    <a:stretch>
                      <a:fillRect/>
                    </a:stretch>
                  </pic:blipFill>
                  <pic:spPr>
                    <a:xfrm>
                      <a:off x="0" y="0"/>
                      <a:ext cx="5269230" cy="1959610"/>
                    </a:xfrm>
                    <a:prstGeom prst="rect">
                      <a:avLst/>
                    </a:prstGeom>
                    <a:noFill/>
                    <a:ln>
                      <a:noFill/>
                    </a:ln>
                  </pic:spPr>
                </pic:pic>
              </a:graphicData>
            </a:graphic>
          </wp:inline>
        </w:drawing>
      </w:r>
    </w:p>
    <w:p>
      <w:pPr>
        <w:rPr>
          <w:rFonts w:hint="eastAsia"/>
          <w:lang w:val="en-US" w:eastAsia="zh-CN"/>
        </w:rPr>
      </w:pPr>
    </w:p>
    <w:p>
      <w:pPr>
        <w:pStyle w:val="2"/>
        <w:numPr>
          <w:ilvl w:val="1"/>
          <w:numId w:val="2"/>
        </w:numPr>
        <w:spacing w:before="0" w:after="0" w:line="360" w:lineRule="auto"/>
        <w:ind w:left="567"/>
        <w:rPr>
          <w:sz w:val="28"/>
        </w:rPr>
      </w:pPr>
      <w:r>
        <w:rPr>
          <w:rFonts w:hint="eastAsia"/>
          <w:sz w:val="28"/>
          <w:lang w:val="en-US" w:eastAsia="zh-CN"/>
        </w:rPr>
        <w:t>我的申报</w:t>
      </w:r>
    </w:p>
    <w:p>
      <w:pPr>
        <w:rPr>
          <w:rFonts w:hint="eastAsia"/>
          <w:sz w:val="28"/>
          <w:lang w:val="en-US" w:eastAsia="zh-CN"/>
        </w:rPr>
      </w:pPr>
      <w:r>
        <w:rPr>
          <w:rFonts w:hint="eastAsia"/>
          <w:sz w:val="28"/>
          <w:lang w:val="en-US" w:eastAsia="zh-CN"/>
        </w:rPr>
        <w:t>在业务申报说明页面，点击“我的申报”，进入我的申报列表页面，可以编辑、删除草稿、撤回申报、查看申报记录、下载排水证书等操作。</w:t>
      </w:r>
    </w:p>
    <w:p>
      <w:r>
        <w:drawing>
          <wp:inline distT="0" distB="0" distL="114300" distR="114300">
            <wp:extent cx="5274310" cy="1882140"/>
            <wp:effectExtent l="0" t="0" r="13970" b="7620"/>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21"/>
                    <a:stretch>
                      <a:fillRect/>
                    </a:stretch>
                  </pic:blipFill>
                  <pic:spPr>
                    <a:xfrm>
                      <a:off x="0" y="0"/>
                      <a:ext cx="5274310" cy="1882140"/>
                    </a:xfrm>
                    <a:prstGeom prst="rect">
                      <a:avLst/>
                    </a:prstGeom>
                    <a:noFill/>
                    <a:ln>
                      <a:noFill/>
                    </a:ln>
                  </pic:spPr>
                </pic:pic>
              </a:graphicData>
            </a:graphic>
          </wp:inline>
        </w:drawing>
      </w:r>
    </w:p>
    <w:p>
      <w:pPr>
        <w:pStyle w:val="3"/>
        <w:numPr>
          <w:ilvl w:val="0"/>
          <w:numId w:val="3"/>
        </w:numPr>
        <w:spacing w:before="0" w:after="0" w:line="360" w:lineRule="auto"/>
        <w:rPr>
          <w:sz w:val="28"/>
        </w:rPr>
      </w:pPr>
      <w:r>
        <w:rPr>
          <w:rFonts w:hint="eastAsia"/>
          <w:sz w:val="28"/>
        </w:rPr>
        <w:t>草稿和申请记录查询</w:t>
      </w:r>
    </w:p>
    <w:p>
      <w:pPr>
        <w:rPr>
          <w:sz w:val="28"/>
          <w:szCs w:val="32"/>
        </w:rPr>
      </w:pPr>
      <w:r>
        <w:rPr>
          <w:rFonts w:hint="eastAsia"/>
          <w:sz w:val="28"/>
          <w:szCs w:val="32"/>
        </w:rPr>
        <w:t>用户可以看到已申请的事项办理的进度和草稿件</w:t>
      </w:r>
    </w:p>
    <w:p>
      <w:pPr>
        <w:rPr>
          <w:sz w:val="28"/>
          <w:szCs w:val="32"/>
        </w:rPr>
      </w:pPr>
      <w:r>
        <w:drawing>
          <wp:inline distT="0" distB="0" distL="114300" distR="114300">
            <wp:extent cx="5267960" cy="2673985"/>
            <wp:effectExtent l="0" t="0" r="5080" b="8255"/>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pic:cNvPicPr>
                  </pic:nvPicPr>
                  <pic:blipFill>
                    <a:blip r:embed="rId22"/>
                    <a:stretch>
                      <a:fillRect/>
                    </a:stretch>
                  </pic:blipFill>
                  <pic:spPr>
                    <a:xfrm>
                      <a:off x="0" y="0"/>
                      <a:ext cx="5267960" cy="2673985"/>
                    </a:xfrm>
                    <a:prstGeom prst="rect">
                      <a:avLst/>
                    </a:prstGeom>
                    <a:noFill/>
                    <a:ln>
                      <a:noFill/>
                    </a:ln>
                  </pic:spPr>
                </pic:pic>
              </a:graphicData>
            </a:graphic>
          </wp:inline>
        </w:drawing>
      </w:r>
    </w:p>
    <w:p>
      <w:pPr>
        <w:pStyle w:val="3"/>
        <w:numPr>
          <w:ilvl w:val="0"/>
          <w:numId w:val="3"/>
        </w:numPr>
        <w:spacing w:before="0" w:after="0" w:line="360" w:lineRule="auto"/>
        <w:rPr>
          <w:sz w:val="28"/>
        </w:rPr>
      </w:pPr>
      <w:r>
        <w:rPr>
          <w:rFonts w:hint="eastAsia"/>
          <w:sz w:val="28"/>
        </w:rPr>
        <w:t>撤回</w:t>
      </w:r>
    </w:p>
    <w:p>
      <w:pPr>
        <w:ind w:firstLine="560" w:firstLineChars="200"/>
        <w:rPr>
          <w:sz w:val="28"/>
          <w:szCs w:val="32"/>
        </w:rPr>
      </w:pPr>
      <w:r>
        <w:rPr>
          <w:rFonts w:hint="eastAsia"/>
          <w:sz w:val="28"/>
          <w:szCs w:val="32"/>
        </w:rPr>
        <w:t>用户提交申请后，可以在申报进度查询的界面撤回还没有审核的办件。</w:t>
      </w:r>
    </w:p>
    <w:p>
      <w:pPr>
        <w:rPr>
          <w:sz w:val="28"/>
          <w:szCs w:val="32"/>
        </w:rPr>
      </w:pPr>
      <w:r>
        <w:drawing>
          <wp:inline distT="0" distB="0" distL="114300" distR="114300">
            <wp:extent cx="5272405" cy="1957705"/>
            <wp:effectExtent l="0" t="0" r="635" b="8255"/>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23"/>
                    <a:stretch>
                      <a:fillRect/>
                    </a:stretch>
                  </pic:blipFill>
                  <pic:spPr>
                    <a:xfrm>
                      <a:off x="0" y="0"/>
                      <a:ext cx="5272405" cy="1957705"/>
                    </a:xfrm>
                    <a:prstGeom prst="rect">
                      <a:avLst/>
                    </a:prstGeom>
                    <a:noFill/>
                    <a:ln>
                      <a:noFill/>
                    </a:ln>
                  </pic:spPr>
                </pic:pic>
              </a:graphicData>
            </a:graphic>
          </wp:inline>
        </w:drawing>
      </w:r>
    </w:p>
    <w:p>
      <w:pPr>
        <w:rPr>
          <w:sz w:val="28"/>
          <w:szCs w:val="32"/>
        </w:rPr>
      </w:pPr>
    </w:p>
    <w:p>
      <w:pPr>
        <w:pStyle w:val="3"/>
        <w:numPr>
          <w:ilvl w:val="0"/>
          <w:numId w:val="3"/>
        </w:numPr>
        <w:spacing w:before="0" w:after="0" w:line="360" w:lineRule="auto"/>
        <w:rPr>
          <w:sz w:val="28"/>
        </w:rPr>
      </w:pPr>
      <w:r>
        <w:rPr>
          <w:rFonts w:hint="eastAsia"/>
          <w:sz w:val="28"/>
        </w:rPr>
        <w:t>删除</w:t>
      </w:r>
    </w:p>
    <w:p>
      <w:pPr>
        <w:ind w:firstLine="560" w:firstLineChars="200"/>
        <w:rPr>
          <w:sz w:val="28"/>
          <w:szCs w:val="32"/>
        </w:rPr>
      </w:pPr>
      <w:r>
        <w:rPr>
          <w:rFonts w:hint="eastAsia"/>
          <w:sz w:val="28"/>
          <w:szCs w:val="32"/>
        </w:rPr>
        <w:t>用户提交申请后，可以在申报进度查询的界面删除退回的办件或者还未提交的办件。</w:t>
      </w:r>
    </w:p>
    <w:p>
      <w:pPr>
        <w:rPr>
          <w:sz w:val="28"/>
          <w:szCs w:val="32"/>
        </w:rPr>
      </w:pPr>
      <w:r>
        <w:drawing>
          <wp:inline distT="0" distB="0" distL="114300" distR="114300">
            <wp:extent cx="5269230" cy="2555240"/>
            <wp:effectExtent l="0" t="0" r="3810" b="5080"/>
            <wp:docPr id="6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8"/>
                    <pic:cNvPicPr>
                      <a:picLocks noChangeAspect="1"/>
                    </pic:cNvPicPr>
                  </pic:nvPicPr>
                  <pic:blipFill>
                    <a:blip r:embed="rId24"/>
                    <a:stretch>
                      <a:fillRect/>
                    </a:stretch>
                  </pic:blipFill>
                  <pic:spPr>
                    <a:xfrm>
                      <a:off x="0" y="0"/>
                      <a:ext cx="5269230" cy="2555240"/>
                    </a:xfrm>
                    <a:prstGeom prst="rect">
                      <a:avLst/>
                    </a:prstGeom>
                    <a:noFill/>
                    <a:ln>
                      <a:noFill/>
                    </a:ln>
                  </pic:spPr>
                </pic:pic>
              </a:graphicData>
            </a:graphic>
          </wp:inline>
        </w:drawing>
      </w:r>
    </w:p>
    <w:p>
      <w:pPr>
        <w:rPr>
          <w:sz w:val="28"/>
          <w:szCs w:val="32"/>
        </w:rPr>
      </w:pPr>
    </w:p>
    <w:p>
      <w:pPr>
        <w:pStyle w:val="3"/>
        <w:numPr>
          <w:ilvl w:val="0"/>
          <w:numId w:val="3"/>
        </w:numPr>
        <w:spacing w:before="0" w:after="0" w:line="360" w:lineRule="auto"/>
        <w:rPr>
          <w:sz w:val="28"/>
        </w:rPr>
      </w:pPr>
      <w:r>
        <w:rPr>
          <w:rFonts w:hint="eastAsia"/>
          <w:sz w:val="28"/>
          <w:lang w:val="en-US" w:eastAsia="zh-CN"/>
        </w:rPr>
        <w:t>证书下载</w:t>
      </w:r>
    </w:p>
    <w:p>
      <w:pPr>
        <w:rPr>
          <w:rFonts w:hint="eastAsia"/>
          <w:sz w:val="28"/>
          <w:szCs w:val="32"/>
          <w:lang w:val="en-US" w:eastAsia="zh-CN"/>
        </w:rPr>
      </w:pPr>
      <w:r>
        <w:rPr>
          <w:rFonts w:hint="eastAsia"/>
          <w:sz w:val="28"/>
          <w:szCs w:val="32"/>
        </w:rPr>
        <w:t>申请审核完成并打证后后，会有短信提醒用户审核完成然后</w:t>
      </w:r>
      <w:r>
        <w:rPr>
          <w:rFonts w:hint="eastAsia" w:ascii="Batang" w:hAnsi="Batang" w:cs="Batang"/>
          <w:sz w:val="28"/>
          <w:szCs w:val="32"/>
        </w:rPr>
        <w:t>在查询记录页面下载证书</w:t>
      </w:r>
      <w:r>
        <w:rPr>
          <w:rFonts w:hint="eastAsia" w:ascii="Batang" w:hAnsi="Batang" w:cs="Batang"/>
          <w:sz w:val="28"/>
          <w:szCs w:val="32"/>
          <w:lang w:eastAsia="zh-CN"/>
        </w:rPr>
        <w:t>，</w:t>
      </w:r>
      <w:r>
        <w:rPr>
          <w:rFonts w:hint="eastAsia"/>
          <w:sz w:val="28"/>
          <w:szCs w:val="32"/>
          <w:lang w:val="en-US" w:eastAsia="zh-CN"/>
        </w:rPr>
        <w:t>下载证书包括排水许可证正本和副本。</w:t>
      </w:r>
    </w:p>
    <w:p>
      <w:pPr>
        <w:rPr>
          <w:rFonts w:hint="eastAsia" w:ascii="Batang" w:hAnsi="Batang" w:cs="Batang" w:eastAsiaTheme="minorEastAsia"/>
          <w:sz w:val="28"/>
          <w:szCs w:val="32"/>
          <w:lang w:eastAsia="zh-CN"/>
        </w:rPr>
      </w:pPr>
    </w:p>
    <w:p>
      <w:pPr>
        <w:rPr>
          <w:rFonts w:ascii="Batang" w:hAnsi="Batang" w:cs="Batang"/>
          <w:sz w:val="28"/>
          <w:szCs w:val="32"/>
        </w:rPr>
      </w:pPr>
      <w:r>
        <w:drawing>
          <wp:inline distT="0" distB="0" distL="114300" distR="114300">
            <wp:extent cx="5269865" cy="2082800"/>
            <wp:effectExtent l="0" t="0" r="3175" b="5080"/>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25"/>
                    <a:stretch>
                      <a:fillRect/>
                    </a:stretch>
                  </pic:blipFill>
                  <pic:spPr>
                    <a:xfrm>
                      <a:off x="0" y="0"/>
                      <a:ext cx="5269865" cy="2082800"/>
                    </a:xfrm>
                    <a:prstGeom prst="rect">
                      <a:avLst/>
                    </a:prstGeom>
                    <a:noFill/>
                    <a:ln>
                      <a:noFill/>
                    </a:ln>
                  </pic:spPr>
                </pic:pic>
              </a:graphicData>
            </a:graphic>
          </wp:inline>
        </w:drawing>
      </w:r>
    </w:p>
    <w:p>
      <w:pPr>
        <w:rPr>
          <w:rFonts w:ascii="Batang" w:hAnsi="Batang" w:cs="Batang"/>
          <w:sz w:val="28"/>
          <w:szCs w:val="32"/>
        </w:rPr>
      </w:pPr>
      <w:r>
        <w:rPr>
          <w:rFonts w:hint="eastAsia" w:ascii="Batang" w:hAnsi="Batang" w:cs="Batang"/>
          <w:sz w:val="28"/>
          <w:szCs w:val="32"/>
        </w:rPr>
        <w:t>排水证打证完成后，系统提供用户电子档的排水许可证，需要打印的话用户自己打印出来。</w:t>
      </w:r>
    </w:p>
    <w:p>
      <w:pPr>
        <w:rPr>
          <w:sz w:val="28"/>
          <w:szCs w:val="32"/>
        </w:rPr>
      </w:pPr>
    </w:p>
    <w:p>
      <w:pPr>
        <w:rPr>
          <w:sz w:val="28"/>
          <w:szCs w:val="32"/>
        </w:rPr>
      </w:pPr>
    </w:p>
    <w:p>
      <w:pPr>
        <w:rPr>
          <w:sz w:val="28"/>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YaHei">
    <w:altName w:val="Aurebesh"/>
    <w:panose1 w:val="00000000000000000000"/>
    <w:charset w:val="00"/>
    <w:family w:val="auto"/>
    <w:pitch w:val="default"/>
    <w:sig w:usb0="00000000" w:usb1="00000000" w:usb2="00000000" w:usb3="00000000" w:csb0="00000000" w:csb1="00000000"/>
  </w:font>
  <w:font w:name="Aurebesh">
    <w:panose1 w:val="02000500000000000000"/>
    <w:charset w:val="00"/>
    <w:family w:val="auto"/>
    <w:pitch w:val="default"/>
    <w:sig w:usb0="800000A7" w:usb1="5000004A"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AF401D"/>
    <w:multiLevelType w:val="multilevel"/>
    <w:tmpl w:val="14AF40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0017328"/>
    <w:multiLevelType w:val="multilevel"/>
    <w:tmpl w:val="50017328"/>
    <w:lvl w:ilvl="0" w:tentative="0">
      <w:start w:val="1"/>
      <w:numFmt w:val="decimal"/>
      <w:lvlText w:val="3.1.%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3.%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6566388E"/>
    <w:multiLevelType w:val="multilevel"/>
    <w:tmpl w:val="6566388E"/>
    <w:lvl w:ilvl="0" w:tentative="0">
      <w:start w:val="1"/>
      <w:numFmt w:val="none"/>
      <w:lvlText w:val="3"/>
      <w:lvlJc w:val="left"/>
      <w:pPr>
        <w:ind w:left="425" w:hanging="425"/>
      </w:pPr>
      <w:rPr>
        <w:rFonts w:hint="eastAsia"/>
      </w:rPr>
    </w:lvl>
    <w:lvl w:ilvl="1" w:tentative="0">
      <w:start w:val="1"/>
      <w:numFmt w:val="decimal"/>
      <w:lvlText w:val="3.%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2ZDc2YWU1YmU5MmZjZmM0MzJhMWUxODkzN2ExZGEifQ=="/>
  </w:docVars>
  <w:rsids>
    <w:rsidRoot w:val="1BE20504"/>
    <w:rsid w:val="01233A9E"/>
    <w:rsid w:val="02C1356F"/>
    <w:rsid w:val="02D25F76"/>
    <w:rsid w:val="058014BF"/>
    <w:rsid w:val="06606E3A"/>
    <w:rsid w:val="06E35E16"/>
    <w:rsid w:val="0717375D"/>
    <w:rsid w:val="0878647D"/>
    <w:rsid w:val="0AB44ED8"/>
    <w:rsid w:val="0AB8072D"/>
    <w:rsid w:val="10FB2424"/>
    <w:rsid w:val="123F687E"/>
    <w:rsid w:val="15ED389F"/>
    <w:rsid w:val="161346E6"/>
    <w:rsid w:val="191A70DD"/>
    <w:rsid w:val="1A9A04D5"/>
    <w:rsid w:val="1AE300CE"/>
    <w:rsid w:val="1B0B13D3"/>
    <w:rsid w:val="1BE20504"/>
    <w:rsid w:val="1DDC0E05"/>
    <w:rsid w:val="20592BE1"/>
    <w:rsid w:val="20B41BC5"/>
    <w:rsid w:val="21502035"/>
    <w:rsid w:val="21DA7BE2"/>
    <w:rsid w:val="233D257C"/>
    <w:rsid w:val="250824DF"/>
    <w:rsid w:val="2574265D"/>
    <w:rsid w:val="26EB3E67"/>
    <w:rsid w:val="277D71B5"/>
    <w:rsid w:val="2B8A0D63"/>
    <w:rsid w:val="2C772424"/>
    <w:rsid w:val="2CD23AFF"/>
    <w:rsid w:val="2D031F0A"/>
    <w:rsid w:val="35661288"/>
    <w:rsid w:val="357F234A"/>
    <w:rsid w:val="36341386"/>
    <w:rsid w:val="36617CA1"/>
    <w:rsid w:val="3AC56A51"/>
    <w:rsid w:val="3C2E11B0"/>
    <w:rsid w:val="3D5639E3"/>
    <w:rsid w:val="3EB1602F"/>
    <w:rsid w:val="42051E29"/>
    <w:rsid w:val="44E977E0"/>
    <w:rsid w:val="45240818"/>
    <w:rsid w:val="45EF0E26"/>
    <w:rsid w:val="461A0599"/>
    <w:rsid w:val="466730B2"/>
    <w:rsid w:val="4BFC32F6"/>
    <w:rsid w:val="4D07114B"/>
    <w:rsid w:val="506B379F"/>
    <w:rsid w:val="5132184A"/>
    <w:rsid w:val="536524C3"/>
    <w:rsid w:val="54185E47"/>
    <w:rsid w:val="5426635A"/>
    <w:rsid w:val="55EB123E"/>
    <w:rsid w:val="58572F06"/>
    <w:rsid w:val="59605C4B"/>
    <w:rsid w:val="5A971B38"/>
    <w:rsid w:val="5AFA409D"/>
    <w:rsid w:val="5ECD500F"/>
    <w:rsid w:val="5F813A91"/>
    <w:rsid w:val="63BA6A4B"/>
    <w:rsid w:val="641206A9"/>
    <w:rsid w:val="64596076"/>
    <w:rsid w:val="65297A59"/>
    <w:rsid w:val="661F4D7E"/>
    <w:rsid w:val="669E1F0A"/>
    <w:rsid w:val="68324E76"/>
    <w:rsid w:val="6D116BBA"/>
    <w:rsid w:val="6D5B4E6F"/>
    <w:rsid w:val="6E361438"/>
    <w:rsid w:val="70757FF6"/>
    <w:rsid w:val="763B3A90"/>
    <w:rsid w:val="76AB6511"/>
    <w:rsid w:val="79064EBE"/>
    <w:rsid w:val="7D2D3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semiHidden/>
    <w:unhideWhenUsed/>
    <w:qFormat/>
    <w:uiPriority w:val="9"/>
    <w:pPr>
      <w:keepNext/>
      <w:keepLines/>
      <w:spacing w:before="260" w:after="260" w:line="416" w:lineRule="auto"/>
      <w:outlineLvl w:val="2"/>
    </w:pPr>
    <w:rPr>
      <w:b/>
      <w:bCs/>
      <w:sz w:val="32"/>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FollowedHyperlink"/>
    <w:basedOn w:val="5"/>
    <w:uiPriority w:val="0"/>
    <w:rPr>
      <w:color w:val="800080"/>
      <w:u w:val="single"/>
    </w:rPr>
  </w:style>
  <w:style w:type="character" w:styleId="7">
    <w:name w:val="Hyperlink"/>
    <w:basedOn w:val="5"/>
    <w:unhideWhenUsed/>
    <w:qFormat/>
    <w:uiPriority w:val="99"/>
    <w:rPr>
      <w:color w:val="0563C1"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1315</Words>
  <Characters>1343</Characters>
  <Lines>0</Lines>
  <Paragraphs>0</Paragraphs>
  <TotalTime>2</TotalTime>
  <ScaleCrop>false</ScaleCrop>
  <LinksUpToDate>false</LinksUpToDate>
  <CharactersWithSpaces>1346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2023-08-21T08:41:00Z</dcterms:created>
  <dc:creator>D的D</dc:creator>
  <cp:lastModifiedBy>D的D</cp:lastModifiedBy>
  <dcterms:modified xsi:type="dcterms:W3CDTF">2023-08-21T10:35:58Z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45DBF56DFA4C41349C65B2466EEC9FC8_11</vt:lpwstr>
  </property>
</Properties>
</file>