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D6" w:rsidRPr="00047B6F" w:rsidRDefault="00680ED6" w:rsidP="00680ED6">
      <w:pPr>
        <w:pStyle w:val="a6"/>
        <w:spacing w:before="0" w:beforeAutospacing="0" w:after="0" w:afterAutospacing="0" w:line="560" w:lineRule="exact"/>
        <w:rPr>
          <w:rFonts w:ascii="仿宋_GB2312" w:eastAsia="仿宋_GB2312" w:cs="Tahoma"/>
          <w:color w:val="2B2B2B"/>
          <w:sz w:val="32"/>
          <w:szCs w:val="32"/>
        </w:rPr>
      </w:pPr>
      <w:r w:rsidRPr="00047B6F">
        <w:rPr>
          <w:rFonts w:ascii="仿宋_GB2312" w:eastAsia="仿宋_GB2312" w:cs="Tahoma" w:hint="eastAsia"/>
          <w:color w:val="2B2B2B"/>
          <w:sz w:val="32"/>
          <w:szCs w:val="32"/>
        </w:rPr>
        <w:t>附件2：</w:t>
      </w:r>
    </w:p>
    <w:p w:rsidR="00680ED6" w:rsidRPr="00047B6F" w:rsidRDefault="00680ED6" w:rsidP="00680ED6">
      <w:pPr>
        <w:pStyle w:val="a6"/>
        <w:spacing w:before="0" w:beforeAutospacing="0" w:after="0" w:afterAutospacing="0" w:line="560" w:lineRule="exact"/>
        <w:jc w:val="center"/>
        <w:rPr>
          <w:rFonts w:ascii="黑体" w:eastAsia="黑体" w:hAnsi="黑体" w:cs="Tahoma"/>
          <w:color w:val="2B2B2B"/>
          <w:sz w:val="44"/>
          <w:szCs w:val="44"/>
        </w:rPr>
      </w:pPr>
      <w:r>
        <w:rPr>
          <w:rFonts w:ascii="黑体" w:eastAsia="黑体" w:hAnsi="黑体" w:cs="Tahoma" w:hint="eastAsia"/>
          <w:color w:val="2B2B2B"/>
          <w:sz w:val="44"/>
          <w:szCs w:val="44"/>
        </w:rPr>
        <w:t>“园采贷”</w:t>
      </w:r>
      <w:r w:rsidRPr="00047B6F">
        <w:rPr>
          <w:rFonts w:ascii="黑体" w:eastAsia="黑体" w:hAnsi="黑体" w:cs="Tahoma" w:hint="eastAsia"/>
          <w:color w:val="2B2B2B"/>
          <w:sz w:val="44"/>
          <w:szCs w:val="44"/>
        </w:rPr>
        <w:t>信用融资工作情况汇总表</w:t>
      </w:r>
    </w:p>
    <w:p w:rsidR="00680ED6" w:rsidRPr="00047B6F" w:rsidRDefault="00680ED6" w:rsidP="00680ED6">
      <w:pPr>
        <w:pStyle w:val="a6"/>
        <w:spacing w:before="0" w:beforeAutospacing="0" w:after="0" w:afterAutospacing="0" w:line="560" w:lineRule="exact"/>
        <w:jc w:val="center"/>
        <w:rPr>
          <w:rFonts w:ascii="仿宋_GB2312" w:eastAsia="仿宋_GB2312" w:cs="Tahoma"/>
          <w:color w:val="2B2B2B"/>
          <w:sz w:val="32"/>
          <w:szCs w:val="32"/>
        </w:rPr>
      </w:pPr>
      <w:r w:rsidRPr="00047B6F">
        <w:rPr>
          <w:rFonts w:ascii="仿宋_GB2312" w:eastAsia="仿宋_GB2312" w:cs="Tahoma" w:hint="eastAsia"/>
          <w:color w:val="2B2B2B"/>
          <w:sz w:val="32"/>
          <w:szCs w:val="32"/>
        </w:rPr>
        <w:t>（报送期间：    年   月-     年   月）</w:t>
      </w:r>
    </w:p>
    <w:p w:rsidR="00680ED6" w:rsidRPr="00047B6F" w:rsidRDefault="00680ED6" w:rsidP="00680ED6">
      <w:pPr>
        <w:pStyle w:val="a6"/>
        <w:spacing w:before="0" w:beforeAutospacing="0" w:after="0" w:afterAutospacing="0" w:line="560" w:lineRule="exact"/>
        <w:rPr>
          <w:rFonts w:ascii="仿宋_GB2312" w:eastAsia="仿宋_GB2312" w:cs="Tahoma"/>
          <w:color w:val="2B2B2B"/>
          <w:sz w:val="32"/>
          <w:szCs w:val="32"/>
        </w:rPr>
      </w:pPr>
      <w:r w:rsidRPr="00047B6F">
        <w:rPr>
          <w:rFonts w:ascii="仿宋_GB2312" w:eastAsia="仿宋_GB2312" w:cs="Tahoma" w:hint="eastAsia"/>
          <w:color w:val="2B2B2B"/>
          <w:sz w:val="32"/>
          <w:szCs w:val="32"/>
        </w:rPr>
        <w:t xml:space="preserve">银行机构名称：                                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2"/>
        <w:gridCol w:w="3670"/>
        <w:gridCol w:w="2259"/>
        <w:gridCol w:w="2825"/>
        <w:gridCol w:w="2541"/>
        <w:gridCol w:w="1413"/>
      </w:tblGrid>
      <w:tr w:rsidR="00680ED6" w:rsidRPr="00FD139A" w:rsidTr="00764072">
        <w:trPr>
          <w:trHeight w:val="1054"/>
        </w:trPr>
        <w:tc>
          <w:tcPr>
            <w:tcW w:w="1134" w:type="dxa"/>
            <w:vAlign w:val="center"/>
          </w:tcPr>
          <w:p w:rsidR="00680ED6" w:rsidRPr="0064770B" w:rsidRDefault="00680ED6" w:rsidP="00764072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cs="Tahoma"/>
                <w:color w:val="2B2B2B"/>
                <w:sz w:val="28"/>
                <w:szCs w:val="28"/>
              </w:rPr>
            </w:pPr>
            <w:r w:rsidRPr="0064770B">
              <w:rPr>
                <w:rFonts w:ascii="仿宋_GB2312" w:eastAsia="仿宋_GB2312" w:cs="Tahoma" w:hint="eastAsia"/>
                <w:color w:val="2B2B2B"/>
                <w:sz w:val="28"/>
                <w:szCs w:val="28"/>
              </w:rPr>
              <w:t>序号</w:t>
            </w:r>
          </w:p>
        </w:tc>
        <w:tc>
          <w:tcPr>
            <w:tcW w:w="3686" w:type="dxa"/>
            <w:vAlign w:val="center"/>
          </w:tcPr>
          <w:p w:rsidR="00680ED6" w:rsidRPr="0064770B" w:rsidRDefault="00680ED6" w:rsidP="00764072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cs="Tahoma"/>
                <w:color w:val="2B2B2B"/>
                <w:sz w:val="28"/>
                <w:szCs w:val="28"/>
              </w:rPr>
            </w:pPr>
            <w:r w:rsidRPr="0064770B">
              <w:rPr>
                <w:rFonts w:ascii="仿宋_GB2312" w:eastAsia="仿宋_GB2312" w:cs="Tahoma" w:hint="eastAsia"/>
                <w:color w:val="2B2B2B"/>
                <w:sz w:val="28"/>
                <w:szCs w:val="28"/>
              </w:rPr>
              <w:t>供应商名称</w:t>
            </w:r>
          </w:p>
        </w:tc>
        <w:tc>
          <w:tcPr>
            <w:tcW w:w="2268" w:type="dxa"/>
            <w:vAlign w:val="center"/>
          </w:tcPr>
          <w:p w:rsidR="00680ED6" w:rsidRPr="0064770B" w:rsidRDefault="00680ED6" w:rsidP="00764072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cs="Tahoma"/>
                <w:color w:val="2B2B2B"/>
                <w:sz w:val="28"/>
                <w:szCs w:val="28"/>
              </w:rPr>
            </w:pPr>
            <w:r w:rsidRPr="0064770B">
              <w:rPr>
                <w:rFonts w:ascii="仿宋_GB2312" w:eastAsia="仿宋_GB2312" w:cs="Tahoma" w:hint="eastAsia"/>
                <w:color w:val="2B2B2B"/>
                <w:sz w:val="28"/>
                <w:szCs w:val="28"/>
              </w:rPr>
              <w:t>采购编号</w:t>
            </w:r>
          </w:p>
        </w:tc>
        <w:tc>
          <w:tcPr>
            <w:tcW w:w="2835" w:type="dxa"/>
            <w:vAlign w:val="center"/>
          </w:tcPr>
          <w:p w:rsidR="00680ED6" w:rsidRPr="0064770B" w:rsidRDefault="00680ED6" w:rsidP="00764072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cs="Tahoma"/>
                <w:color w:val="2B2B2B"/>
                <w:sz w:val="28"/>
                <w:szCs w:val="28"/>
              </w:rPr>
            </w:pPr>
            <w:r w:rsidRPr="0064770B">
              <w:rPr>
                <w:rFonts w:ascii="仿宋_GB2312" w:eastAsia="仿宋_GB2312" w:cs="Tahoma" w:hint="eastAsia"/>
                <w:color w:val="2B2B2B"/>
                <w:sz w:val="28"/>
                <w:szCs w:val="28"/>
              </w:rPr>
              <w:t>当期新增贷款本金</w:t>
            </w:r>
          </w:p>
          <w:p w:rsidR="00680ED6" w:rsidRPr="0064770B" w:rsidRDefault="00680ED6" w:rsidP="00764072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cs="Tahoma"/>
                <w:color w:val="2B2B2B"/>
                <w:sz w:val="28"/>
                <w:szCs w:val="28"/>
              </w:rPr>
            </w:pPr>
            <w:r w:rsidRPr="0064770B">
              <w:rPr>
                <w:rFonts w:ascii="仿宋_GB2312" w:eastAsia="仿宋_GB2312" w:cs="Tahoma" w:hint="eastAsia"/>
                <w:color w:val="2B2B2B"/>
                <w:sz w:val="28"/>
                <w:szCs w:val="28"/>
              </w:rPr>
              <w:t>（万元）</w:t>
            </w:r>
          </w:p>
        </w:tc>
        <w:tc>
          <w:tcPr>
            <w:tcW w:w="2551" w:type="dxa"/>
            <w:vAlign w:val="center"/>
          </w:tcPr>
          <w:p w:rsidR="00680ED6" w:rsidRPr="0064770B" w:rsidRDefault="00680ED6" w:rsidP="00764072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cs="Tahoma"/>
                <w:color w:val="2B2B2B"/>
                <w:sz w:val="28"/>
                <w:szCs w:val="28"/>
              </w:rPr>
            </w:pPr>
            <w:r w:rsidRPr="0064770B">
              <w:rPr>
                <w:rFonts w:ascii="仿宋_GB2312" w:eastAsia="仿宋_GB2312" w:cs="Tahoma" w:hint="eastAsia"/>
                <w:color w:val="2B2B2B"/>
                <w:sz w:val="28"/>
                <w:szCs w:val="28"/>
              </w:rPr>
              <w:t>融资期限</w:t>
            </w:r>
          </w:p>
        </w:tc>
        <w:tc>
          <w:tcPr>
            <w:tcW w:w="1418" w:type="dxa"/>
            <w:vAlign w:val="center"/>
          </w:tcPr>
          <w:p w:rsidR="00680ED6" w:rsidRPr="0064770B" w:rsidRDefault="00680ED6" w:rsidP="00764072">
            <w:pPr>
              <w:pStyle w:val="a6"/>
              <w:spacing w:before="0" w:beforeAutospacing="0" w:after="0" w:afterAutospacing="0" w:line="560" w:lineRule="exact"/>
              <w:jc w:val="center"/>
              <w:rPr>
                <w:rFonts w:ascii="仿宋_GB2312" w:eastAsia="仿宋_GB2312" w:cs="Tahoma"/>
                <w:color w:val="2B2B2B"/>
                <w:sz w:val="28"/>
                <w:szCs w:val="28"/>
              </w:rPr>
            </w:pPr>
            <w:r w:rsidRPr="0064770B">
              <w:rPr>
                <w:rFonts w:ascii="仿宋_GB2312" w:eastAsia="仿宋_GB2312" w:cs="Tahoma" w:hint="eastAsia"/>
                <w:color w:val="2B2B2B"/>
                <w:sz w:val="28"/>
                <w:szCs w:val="28"/>
              </w:rPr>
              <w:t>备注</w:t>
            </w:r>
          </w:p>
        </w:tc>
      </w:tr>
      <w:tr w:rsidR="00680ED6" w:rsidRPr="006304A3" w:rsidTr="00764072">
        <w:trPr>
          <w:trHeight w:val="461"/>
        </w:trPr>
        <w:tc>
          <w:tcPr>
            <w:tcW w:w="1134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2"/>
                <w:szCs w:val="32"/>
              </w:rPr>
            </w:pPr>
          </w:p>
        </w:tc>
        <w:tc>
          <w:tcPr>
            <w:tcW w:w="3686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2"/>
                <w:szCs w:val="32"/>
              </w:rPr>
            </w:pPr>
          </w:p>
        </w:tc>
        <w:tc>
          <w:tcPr>
            <w:tcW w:w="2268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2"/>
                <w:szCs w:val="32"/>
              </w:rPr>
            </w:pPr>
          </w:p>
        </w:tc>
        <w:tc>
          <w:tcPr>
            <w:tcW w:w="2835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2"/>
                <w:szCs w:val="32"/>
              </w:rPr>
            </w:pPr>
          </w:p>
        </w:tc>
        <w:tc>
          <w:tcPr>
            <w:tcW w:w="2551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2"/>
                <w:szCs w:val="32"/>
              </w:rPr>
            </w:pPr>
          </w:p>
        </w:tc>
        <w:tc>
          <w:tcPr>
            <w:tcW w:w="1418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2"/>
                <w:szCs w:val="32"/>
              </w:rPr>
            </w:pPr>
          </w:p>
        </w:tc>
      </w:tr>
      <w:tr w:rsidR="00680ED6" w:rsidRPr="006304A3" w:rsidTr="00764072">
        <w:trPr>
          <w:trHeight w:val="542"/>
        </w:trPr>
        <w:tc>
          <w:tcPr>
            <w:tcW w:w="1134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0"/>
                <w:szCs w:val="30"/>
              </w:rPr>
            </w:pPr>
          </w:p>
        </w:tc>
        <w:tc>
          <w:tcPr>
            <w:tcW w:w="3686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0"/>
                <w:szCs w:val="30"/>
              </w:rPr>
            </w:pPr>
          </w:p>
        </w:tc>
        <w:tc>
          <w:tcPr>
            <w:tcW w:w="2268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0"/>
                <w:szCs w:val="30"/>
              </w:rPr>
            </w:pPr>
          </w:p>
        </w:tc>
        <w:tc>
          <w:tcPr>
            <w:tcW w:w="2551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0"/>
                <w:szCs w:val="30"/>
              </w:rPr>
            </w:pPr>
          </w:p>
        </w:tc>
        <w:tc>
          <w:tcPr>
            <w:tcW w:w="1418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0"/>
                <w:szCs w:val="30"/>
              </w:rPr>
            </w:pPr>
          </w:p>
        </w:tc>
      </w:tr>
      <w:tr w:rsidR="00680ED6" w:rsidRPr="006304A3" w:rsidTr="00764072">
        <w:trPr>
          <w:trHeight w:val="466"/>
        </w:trPr>
        <w:tc>
          <w:tcPr>
            <w:tcW w:w="1134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0"/>
                <w:szCs w:val="30"/>
              </w:rPr>
            </w:pPr>
          </w:p>
        </w:tc>
        <w:tc>
          <w:tcPr>
            <w:tcW w:w="3686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0"/>
                <w:szCs w:val="30"/>
              </w:rPr>
            </w:pPr>
          </w:p>
        </w:tc>
        <w:tc>
          <w:tcPr>
            <w:tcW w:w="2268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0"/>
                <w:szCs w:val="30"/>
              </w:rPr>
            </w:pPr>
          </w:p>
        </w:tc>
        <w:tc>
          <w:tcPr>
            <w:tcW w:w="2551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0"/>
                <w:szCs w:val="30"/>
              </w:rPr>
            </w:pPr>
          </w:p>
        </w:tc>
        <w:tc>
          <w:tcPr>
            <w:tcW w:w="1418" w:type="dxa"/>
          </w:tcPr>
          <w:p w:rsidR="00680ED6" w:rsidRPr="006304A3" w:rsidRDefault="00680ED6" w:rsidP="00764072">
            <w:pPr>
              <w:pStyle w:val="a6"/>
              <w:spacing w:before="0" w:beforeAutospacing="0" w:after="0" w:afterAutospacing="0" w:line="560" w:lineRule="exact"/>
              <w:rPr>
                <w:rFonts w:ascii="仿宋_GB2312" w:eastAsia="仿宋_GB2312" w:cs="Tahoma"/>
                <w:color w:val="2B2B2B"/>
                <w:sz w:val="30"/>
                <w:szCs w:val="30"/>
              </w:rPr>
            </w:pPr>
          </w:p>
        </w:tc>
      </w:tr>
    </w:tbl>
    <w:p w:rsidR="00680ED6" w:rsidRPr="00047B6F" w:rsidRDefault="00680ED6" w:rsidP="00680ED6">
      <w:pPr>
        <w:spacing w:line="560" w:lineRule="exact"/>
        <w:ind w:right="600" w:firstLineChars="2950" w:firstLine="9440"/>
        <w:rPr>
          <w:rFonts w:ascii="仿宋_GB2312" w:eastAsia="仿宋_GB2312" w:hAnsi="宋体"/>
          <w:color w:val="2B2B2B"/>
          <w:sz w:val="32"/>
          <w:szCs w:val="32"/>
        </w:rPr>
      </w:pPr>
      <w:r w:rsidRPr="00047B6F">
        <w:rPr>
          <w:rFonts w:ascii="仿宋_GB2312" w:eastAsia="仿宋_GB2312" w:hAnsi="宋体" w:hint="eastAsia"/>
          <w:color w:val="2B2B2B"/>
          <w:sz w:val="32"/>
          <w:szCs w:val="32"/>
        </w:rPr>
        <w:t>填表人：         日期：</w:t>
      </w:r>
    </w:p>
    <w:p w:rsidR="00680ED6" w:rsidRPr="00047B6F" w:rsidRDefault="00680ED6" w:rsidP="00680ED6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047B6F">
        <w:rPr>
          <w:rFonts w:ascii="仿宋_GB2312" w:eastAsia="仿宋_GB2312" w:hAnsi="宋体" w:hint="eastAsia"/>
          <w:color w:val="2B2B2B"/>
          <w:sz w:val="32"/>
          <w:szCs w:val="32"/>
        </w:rPr>
        <w:t>备注：融资期限请填写融资开始日期和结束日期（精确到月份），例2019.01-2019.</w:t>
      </w:r>
      <w:r>
        <w:rPr>
          <w:rFonts w:ascii="仿宋_GB2312" w:eastAsia="仿宋_GB2312" w:hAnsi="宋体" w:hint="eastAsia"/>
          <w:color w:val="2B2B2B"/>
          <w:sz w:val="32"/>
          <w:szCs w:val="32"/>
        </w:rPr>
        <w:t>12</w:t>
      </w:r>
    </w:p>
    <w:p w:rsidR="00680ED6" w:rsidRDefault="00680ED6" w:rsidP="00680ED6">
      <w:pPr>
        <w:widowControl/>
        <w:spacing w:line="560" w:lineRule="exact"/>
        <w:jc w:val="left"/>
        <w:rPr>
          <w:rFonts w:ascii="仿宋_GB2312" w:eastAsia="仿宋_GB2312" w:hAnsi="宋体"/>
          <w:sz w:val="30"/>
          <w:szCs w:val="30"/>
        </w:rPr>
      </w:pPr>
    </w:p>
    <w:p w:rsidR="00680ED6" w:rsidRDefault="00680ED6" w:rsidP="00680ED6">
      <w:pPr>
        <w:pStyle w:val="a6"/>
        <w:spacing w:before="0" w:beforeAutospacing="0" w:after="0" w:afterAutospacing="0" w:line="560" w:lineRule="exact"/>
        <w:rPr>
          <w:rFonts w:ascii="仿宋_GB2312" w:eastAsia="仿宋_GB2312" w:cs="Tahoma"/>
          <w:b/>
          <w:color w:val="2B2B2B"/>
          <w:sz w:val="36"/>
          <w:szCs w:val="36"/>
        </w:rPr>
        <w:sectPr w:rsidR="00680ED6" w:rsidSect="00E25F7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01495" w:rsidRPr="00680ED6" w:rsidRDefault="00501495">
      <w:bookmarkStart w:id="0" w:name="_GoBack"/>
      <w:bookmarkEnd w:id="0"/>
    </w:p>
    <w:sectPr w:rsidR="00501495" w:rsidRPr="00680ED6" w:rsidSect="00680E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BC" w:rsidRDefault="004B50BC" w:rsidP="00680ED6">
      <w:r>
        <w:separator/>
      </w:r>
    </w:p>
  </w:endnote>
  <w:endnote w:type="continuationSeparator" w:id="0">
    <w:p w:rsidR="004B50BC" w:rsidRDefault="004B50BC" w:rsidP="0068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BC" w:rsidRDefault="004B50BC" w:rsidP="00680ED6">
      <w:r>
        <w:separator/>
      </w:r>
    </w:p>
  </w:footnote>
  <w:footnote w:type="continuationSeparator" w:id="0">
    <w:p w:rsidR="004B50BC" w:rsidRDefault="004B50BC" w:rsidP="00680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68"/>
    <w:rsid w:val="004B50BC"/>
    <w:rsid w:val="00501495"/>
    <w:rsid w:val="00651C68"/>
    <w:rsid w:val="006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E99AA7-3126-433F-AA59-3E105ED9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ED6"/>
    <w:rPr>
      <w:sz w:val="18"/>
      <w:szCs w:val="18"/>
    </w:rPr>
  </w:style>
  <w:style w:type="table" w:styleId="a5">
    <w:name w:val="Table Grid"/>
    <w:basedOn w:val="a1"/>
    <w:uiPriority w:val="59"/>
    <w:qFormat/>
    <w:rsid w:val="00680ED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0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>SIPAC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2</cp:revision>
  <dcterms:created xsi:type="dcterms:W3CDTF">2019-10-31T02:56:00Z</dcterms:created>
  <dcterms:modified xsi:type="dcterms:W3CDTF">2019-10-31T02:56:00Z</dcterms:modified>
</cp:coreProperties>
</file>