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C2" w:rsidRPr="0025470F" w:rsidRDefault="002456C2" w:rsidP="002456C2">
      <w:pPr>
        <w:pStyle w:val="3"/>
        <w:spacing w:line="560" w:lineRule="exact"/>
        <w:ind w:rightChars="200" w:right="420"/>
        <w:jc w:val="left"/>
        <w:rPr>
          <w:rFonts w:ascii="Times New Roman" w:eastAsia="仿宋_GB2312"/>
          <w:sz w:val="32"/>
        </w:rPr>
      </w:pPr>
      <w:r w:rsidRPr="00047B6F">
        <w:rPr>
          <w:rFonts w:ascii="仿宋_GB2312" w:eastAsia="仿宋_GB2312" w:hAnsi="仿宋" w:cs="宋体" w:hint="eastAsia"/>
          <w:kern w:val="0"/>
          <w:sz w:val="32"/>
        </w:rPr>
        <w:t>附件1：</w:t>
      </w:r>
    </w:p>
    <w:p w:rsidR="002456C2" w:rsidRDefault="002456C2" w:rsidP="002456C2">
      <w:pPr>
        <w:pStyle w:val="a5"/>
        <w:spacing w:line="560" w:lineRule="exact"/>
        <w:jc w:val="center"/>
        <w:rPr>
          <w:rStyle w:val="a6"/>
          <w:rFonts w:ascii="黑体" w:eastAsia="黑体" w:hAnsi="黑体"/>
          <w:color w:val="2B2B2B"/>
          <w:sz w:val="44"/>
          <w:szCs w:val="44"/>
        </w:rPr>
      </w:pPr>
      <w:r>
        <w:rPr>
          <w:rStyle w:val="a6"/>
          <w:rFonts w:ascii="黑体" w:eastAsia="黑体" w:hAnsi="黑体" w:hint="eastAsia"/>
          <w:color w:val="2B2B2B"/>
          <w:sz w:val="44"/>
          <w:szCs w:val="44"/>
        </w:rPr>
        <w:t>苏州工业园区“园采贷”</w:t>
      </w:r>
      <w:r w:rsidRPr="00047B6F">
        <w:rPr>
          <w:rStyle w:val="a6"/>
          <w:rFonts w:ascii="黑体" w:eastAsia="黑体" w:hAnsi="黑体" w:hint="eastAsia"/>
          <w:color w:val="2B2B2B"/>
          <w:sz w:val="44"/>
          <w:szCs w:val="44"/>
        </w:rPr>
        <w:t>信用融资</w:t>
      </w:r>
    </w:p>
    <w:p w:rsidR="002456C2" w:rsidRPr="00047B6F" w:rsidRDefault="002456C2" w:rsidP="002456C2">
      <w:pPr>
        <w:pStyle w:val="a5"/>
        <w:spacing w:line="560" w:lineRule="exact"/>
        <w:jc w:val="center"/>
        <w:rPr>
          <w:rFonts w:ascii="黑体" w:eastAsia="黑体" w:hAnsi="黑体" w:cs="Tahoma"/>
          <w:b/>
          <w:bCs/>
          <w:color w:val="2B2B2B"/>
          <w:sz w:val="44"/>
          <w:szCs w:val="44"/>
        </w:rPr>
      </w:pPr>
      <w:r w:rsidRPr="00047B6F">
        <w:rPr>
          <w:rStyle w:val="a6"/>
          <w:rFonts w:ascii="黑体" w:eastAsia="黑体" w:hAnsi="黑体" w:hint="eastAsia"/>
          <w:color w:val="2B2B2B"/>
          <w:sz w:val="44"/>
          <w:szCs w:val="44"/>
        </w:rPr>
        <w:t>申办流程</w:t>
      </w:r>
    </w:p>
    <w:p w:rsidR="002456C2" w:rsidRDefault="002456C2" w:rsidP="002456C2">
      <w:pPr>
        <w:pStyle w:val="a5"/>
        <w:spacing w:before="0" w:beforeAutospacing="0" w:after="0" w:afterAutospacing="0" w:line="560" w:lineRule="exact"/>
        <w:ind w:firstLineChars="190" w:firstLine="608"/>
        <w:rPr>
          <w:rFonts w:ascii="仿宋_GB2312" w:eastAsia="仿宋_GB2312" w:cs="Tahoma"/>
          <w:color w:val="2B2B2B"/>
          <w:sz w:val="32"/>
          <w:szCs w:val="32"/>
        </w:rPr>
      </w:pPr>
      <w:r>
        <w:rPr>
          <w:rFonts w:ascii="仿宋_GB2312" w:eastAsia="仿宋_GB2312" w:hint="eastAsia"/>
          <w:color w:val="2B2B2B"/>
          <w:sz w:val="32"/>
          <w:szCs w:val="32"/>
        </w:rPr>
        <w:t>苏州工业园区</w:t>
      </w:r>
      <w:r w:rsidRPr="006304A3">
        <w:rPr>
          <w:rFonts w:ascii="仿宋_GB2312" w:eastAsia="仿宋_GB2312" w:hint="eastAsia"/>
          <w:color w:val="2B2B2B"/>
          <w:sz w:val="32"/>
          <w:szCs w:val="32"/>
        </w:rPr>
        <w:t>政府采购供应商申请</w:t>
      </w:r>
      <w:r>
        <w:rPr>
          <w:rFonts w:ascii="仿宋_GB2312" w:eastAsia="仿宋_GB2312" w:hint="eastAsia"/>
          <w:color w:val="2B2B2B"/>
          <w:sz w:val="32"/>
          <w:szCs w:val="32"/>
        </w:rPr>
        <w:t>政府采购</w:t>
      </w:r>
      <w:r w:rsidRPr="006304A3">
        <w:rPr>
          <w:rFonts w:ascii="仿宋_GB2312" w:eastAsia="仿宋_GB2312" w:hint="eastAsia"/>
          <w:color w:val="2B2B2B"/>
          <w:sz w:val="32"/>
          <w:szCs w:val="32"/>
        </w:rPr>
        <w:t>信用融资操作程序如下：</w:t>
      </w:r>
    </w:p>
    <w:p w:rsidR="002456C2" w:rsidRPr="006304A3" w:rsidRDefault="002456C2" w:rsidP="002456C2">
      <w:pPr>
        <w:pStyle w:val="a5"/>
        <w:spacing w:before="0" w:beforeAutospacing="0" w:after="0" w:afterAutospacing="0" w:line="560" w:lineRule="exact"/>
        <w:rPr>
          <w:rFonts w:ascii="仿宋_GB2312" w:eastAsia="仿宋_GB2312"/>
          <w:color w:val="2B2B2B"/>
          <w:sz w:val="32"/>
          <w:szCs w:val="32"/>
        </w:rPr>
      </w:pPr>
      <w:r>
        <w:rPr>
          <w:rFonts w:ascii="仿宋_GB2312" w:eastAsia="仿宋_GB2312" w:hint="eastAsia"/>
          <w:color w:val="2B2B2B"/>
          <w:sz w:val="32"/>
          <w:szCs w:val="32"/>
        </w:rPr>
        <w:t xml:space="preserve">　 </w:t>
      </w:r>
      <w:r w:rsidRPr="006304A3">
        <w:rPr>
          <w:rFonts w:ascii="仿宋_GB2312" w:eastAsia="仿宋_GB2312" w:hint="eastAsia"/>
          <w:color w:val="2B2B2B"/>
          <w:sz w:val="32"/>
          <w:szCs w:val="32"/>
        </w:rPr>
        <w:t>（一）有意向开展</w:t>
      </w:r>
      <w:r>
        <w:rPr>
          <w:rFonts w:ascii="仿宋_GB2312" w:eastAsia="仿宋_GB2312" w:hint="eastAsia"/>
          <w:color w:val="2B2B2B"/>
          <w:sz w:val="32"/>
          <w:szCs w:val="32"/>
        </w:rPr>
        <w:t>苏州工业园区</w:t>
      </w:r>
      <w:r w:rsidRPr="006304A3">
        <w:rPr>
          <w:rFonts w:ascii="仿宋_GB2312" w:eastAsia="仿宋_GB2312" w:hint="eastAsia"/>
          <w:color w:val="2B2B2B"/>
          <w:sz w:val="32"/>
          <w:szCs w:val="32"/>
        </w:rPr>
        <w:t>政府采购信用融资</w:t>
      </w:r>
      <w:r>
        <w:rPr>
          <w:rFonts w:ascii="仿宋_GB2312" w:eastAsia="仿宋_GB2312" w:hint="eastAsia"/>
          <w:color w:val="2B2B2B"/>
          <w:sz w:val="32"/>
          <w:szCs w:val="32"/>
        </w:rPr>
        <w:t>（以下简称“园采贷”）</w:t>
      </w:r>
      <w:r w:rsidRPr="006304A3">
        <w:rPr>
          <w:rFonts w:ascii="仿宋_GB2312" w:eastAsia="仿宋_GB2312" w:hint="eastAsia"/>
          <w:color w:val="2B2B2B"/>
          <w:sz w:val="32"/>
          <w:szCs w:val="32"/>
        </w:rPr>
        <w:t>的银行向</w:t>
      </w:r>
      <w:r>
        <w:rPr>
          <w:rFonts w:ascii="仿宋_GB2312" w:eastAsia="仿宋_GB2312" w:hint="eastAsia"/>
          <w:color w:val="2B2B2B"/>
          <w:sz w:val="32"/>
          <w:szCs w:val="32"/>
        </w:rPr>
        <w:t>苏州工业园区财政局（以下简称“园区财政局”）</w:t>
      </w:r>
      <w:r w:rsidRPr="006304A3">
        <w:rPr>
          <w:rFonts w:ascii="仿宋_GB2312" w:eastAsia="仿宋_GB2312" w:hint="eastAsia"/>
          <w:color w:val="2B2B2B"/>
          <w:sz w:val="32"/>
          <w:szCs w:val="32"/>
        </w:rPr>
        <w:t>提交申请并上报</w:t>
      </w:r>
      <w:r>
        <w:rPr>
          <w:rFonts w:ascii="仿宋_GB2312" w:eastAsia="仿宋_GB2312" w:hint="eastAsia"/>
          <w:color w:val="2B2B2B"/>
          <w:sz w:val="32"/>
          <w:szCs w:val="32"/>
        </w:rPr>
        <w:t>“园采贷”</w:t>
      </w:r>
      <w:r w:rsidRPr="006304A3">
        <w:rPr>
          <w:rFonts w:ascii="仿宋_GB2312" w:eastAsia="仿宋_GB2312" w:hint="eastAsia"/>
          <w:color w:val="2B2B2B"/>
          <w:sz w:val="32"/>
          <w:szCs w:val="32"/>
        </w:rPr>
        <w:t>产品方案，内容主要包括具体实施方案、以及提供相关优质服务和优惠等承诺。</w:t>
      </w:r>
      <w:r>
        <w:rPr>
          <w:rFonts w:ascii="仿宋_GB2312" w:eastAsia="仿宋_GB2312" w:hint="eastAsia"/>
          <w:color w:val="2B2B2B"/>
          <w:sz w:val="32"/>
          <w:szCs w:val="32"/>
        </w:rPr>
        <w:t>园区财政局将根据其申请办理备案</w:t>
      </w:r>
      <w:r w:rsidRPr="006304A3">
        <w:rPr>
          <w:rFonts w:ascii="仿宋_GB2312" w:eastAsia="仿宋_GB2312" w:hint="eastAsia"/>
          <w:color w:val="2B2B2B"/>
          <w:sz w:val="32"/>
          <w:szCs w:val="32"/>
        </w:rPr>
        <w:t>，并在</w:t>
      </w:r>
      <w:r>
        <w:rPr>
          <w:rFonts w:ascii="仿宋_GB2312" w:eastAsia="仿宋_GB2312" w:hint="eastAsia"/>
          <w:color w:val="2B2B2B"/>
          <w:sz w:val="32"/>
          <w:szCs w:val="32"/>
        </w:rPr>
        <w:t>相关网站</w:t>
      </w:r>
      <w:r w:rsidRPr="006304A3">
        <w:rPr>
          <w:rFonts w:ascii="仿宋_GB2312" w:eastAsia="仿宋_GB2312" w:hint="eastAsia"/>
          <w:color w:val="2B2B2B"/>
          <w:sz w:val="32"/>
          <w:szCs w:val="32"/>
        </w:rPr>
        <w:t>上予以公告。</w:t>
      </w:r>
    </w:p>
    <w:p w:rsidR="002456C2" w:rsidRPr="006304A3" w:rsidRDefault="002456C2" w:rsidP="002456C2">
      <w:pPr>
        <w:pStyle w:val="a5"/>
        <w:spacing w:before="0" w:beforeAutospacing="0" w:after="0" w:afterAutospacing="0" w:line="560" w:lineRule="exact"/>
        <w:ind w:firstLine="585"/>
        <w:rPr>
          <w:rFonts w:ascii="仿宋_GB2312" w:eastAsia="仿宋_GB2312"/>
          <w:color w:val="2B2B2B"/>
          <w:sz w:val="32"/>
          <w:szCs w:val="32"/>
        </w:rPr>
      </w:pPr>
      <w:r w:rsidRPr="006304A3">
        <w:rPr>
          <w:rFonts w:ascii="仿宋_GB2312" w:eastAsia="仿宋_GB2312" w:hint="eastAsia"/>
          <w:color w:val="2B2B2B"/>
          <w:sz w:val="32"/>
          <w:szCs w:val="32"/>
        </w:rPr>
        <w:t>（二）有融资需求的政府采购供应商根据银行提供的方案，自行选择贷款银行，</w:t>
      </w:r>
      <w:r>
        <w:rPr>
          <w:rFonts w:ascii="仿宋_GB2312" w:eastAsia="仿宋_GB2312" w:hint="eastAsia"/>
          <w:color w:val="2B2B2B"/>
          <w:sz w:val="32"/>
          <w:szCs w:val="32"/>
        </w:rPr>
        <w:t>凭中标（成交）通知书</w:t>
      </w:r>
      <w:r w:rsidRPr="006304A3">
        <w:rPr>
          <w:rFonts w:ascii="仿宋_GB2312" w:eastAsia="仿宋_GB2312" w:hint="eastAsia"/>
          <w:color w:val="2B2B2B"/>
          <w:sz w:val="32"/>
          <w:szCs w:val="32"/>
        </w:rPr>
        <w:t>向贷款银行提出信用资格预审申请。</w:t>
      </w:r>
    </w:p>
    <w:p w:rsidR="002456C2" w:rsidRDefault="002456C2" w:rsidP="002456C2">
      <w:pPr>
        <w:pStyle w:val="a5"/>
        <w:spacing w:before="0" w:beforeAutospacing="0" w:after="0" w:afterAutospacing="0" w:line="560" w:lineRule="exact"/>
        <w:ind w:firstLine="585"/>
        <w:rPr>
          <w:rFonts w:ascii="仿宋_GB2312" w:eastAsia="仿宋_GB2312" w:cs="Tahoma"/>
          <w:color w:val="2B2B2B"/>
          <w:sz w:val="32"/>
          <w:szCs w:val="32"/>
        </w:rPr>
      </w:pPr>
      <w:r w:rsidRPr="006304A3">
        <w:rPr>
          <w:rFonts w:ascii="仿宋_GB2312" w:eastAsia="仿宋_GB2312" w:hint="eastAsia"/>
          <w:color w:val="2B2B2B"/>
          <w:sz w:val="32"/>
          <w:szCs w:val="32"/>
        </w:rPr>
        <w:t>（三）贷款银行在</w:t>
      </w:r>
      <w:r>
        <w:rPr>
          <w:rFonts w:ascii="仿宋_GB2312" w:eastAsia="仿宋_GB2312" w:hint="eastAsia"/>
          <w:color w:val="2B2B2B"/>
          <w:sz w:val="32"/>
          <w:szCs w:val="32"/>
        </w:rPr>
        <w:t>承诺的办结时限内</w:t>
      </w:r>
      <w:r w:rsidRPr="006304A3">
        <w:rPr>
          <w:rFonts w:ascii="仿宋_GB2312" w:eastAsia="仿宋_GB2312" w:hint="eastAsia"/>
          <w:color w:val="2B2B2B"/>
          <w:sz w:val="32"/>
          <w:szCs w:val="32"/>
        </w:rPr>
        <w:t>完成对供应商进行信用审查</w:t>
      </w:r>
      <w:r>
        <w:rPr>
          <w:rFonts w:ascii="仿宋_GB2312" w:eastAsia="仿宋_GB2312" w:hint="eastAsia"/>
          <w:color w:val="2B2B2B"/>
          <w:sz w:val="32"/>
          <w:szCs w:val="32"/>
        </w:rPr>
        <w:t>、</w:t>
      </w:r>
      <w:r w:rsidRPr="006304A3">
        <w:rPr>
          <w:rFonts w:ascii="仿宋_GB2312" w:eastAsia="仿宋_GB2312" w:hint="eastAsia"/>
          <w:color w:val="2B2B2B"/>
          <w:sz w:val="32"/>
          <w:szCs w:val="32"/>
        </w:rPr>
        <w:t>授信额度审批以及开设账户等相关工作。</w:t>
      </w:r>
    </w:p>
    <w:p w:rsidR="002456C2" w:rsidRDefault="002456C2" w:rsidP="002456C2">
      <w:pPr>
        <w:pStyle w:val="a5"/>
        <w:spacing w:before="0" w:beforeAutospacing="0" w:after="0" w:afterAutospacing="0" w:line="560" w:lineRule="exact"/>
        <w:ind w:firstLine="645"/>
        <w:rPr>
          <w:rFonts w:ascii="仿宋_GB2312" w:eastAsia="仿宋_GB2312"/>
          <w:color w:val="2B2B2B"/>
          <w:sz w:val="32"/>
          <w:szCs w:val="32"/>
        </w:rPr>
      </w:pPr>
      <w:r>
        <w:rPr>
          <w:rFonts w:ascii="仿宋_GB2312" w:eastAsia="仿宋_GB2312" w:hint="eastAsia"/>
          <w:color w:val="2B2B2B"/>
          <w:sz w:val="32"/>
          <w:szCs w:val="32"/>
        </w:rPr>
        <w:t>（四</w:t>
      </w:r>
      <w:r w:rsidRPr="006304A3">
        <w:rPr>
          <w:rFonts w:ascii="仿宋_GB2312" w:eastAsia="仿宋_GB2312" w:hint="eastAsia"/>
          <w:color w:val="2B2B2B"/>
          <w:sz w:val="32"/>
          <w:szCs w:val="32"/>
        </w:rPr>
        <w:t>）供应商和采购人在签署拟用于信用融</w:t>
      </w:r>
      <w:r>
        <w:rPr>
          <w:rFonts w:ascii="仿宋_GB2312" w:eastAsia="仿宋_GB2312" w:hint="eastAsia"/>
          <w:color w:val="2B2B2B"/>
          <w:sz w:val="32"/>
          <w:szCs w:val="32"/>
        </w:rPr>
        <w:t>资的政府采购合同时，应在合同中注明专属还款账户的账号和开户银行，并在合同首页醒目位置标注“园采贷”。</w:t>
      </w:r>
      <w:r>
        <w:rPr>
          <w:rFonts w:ascii="仿宋_GB2312" w:eastAsia="仿宋_GB2312"/>
          <w:color w:val="2B2B2B"/>
          <w:sz w:val="32"/>
          <w:szCs w:val="32"/>
        </w:rPr>
        <w:t xml:space="preserve"> </w:t>
      </w:r>
    </w:p>
    <w:p w:rsidR="002456C2" w:rsidRPr="00152295" w:rsidRDefault="002456C2" w:rsidP="002456C2">
      <w:pPr>
        <w:pStyle w:val="a5"/>
        <w:spacing w:before="0" w:beforeAutospacing="0" w:after="0" w:afterAutospacing="0" w:line="560" w:lineRule="exact"/>
        <w:ind w:firstLine="645"/>
        <w:rPr>
          <w:rFonts w:ascii="仿宋_GB2312" w:eastAsia="仿宋_GB2312" w:cs="Tahoma"/>
          <w:color w:val="2B2B2B"/>
          <w:sz w:val="32"/>
          <w:szCs w:val="32"/>
        </w:rPr>
      </w:pPr>
      <w:r>
        <w:rPr>
          <w:rFonts w:ascii="仿宋_GB2312" w:eastAsia="仿宋_GB2312" w:hint="eastAsia"/>
          <w:color w:val="2B2B2B"/>
          <w:sz w:val="32"/>
          <w:szCs w:val="32"/>
        </w:rPr>
        <w:t>（五）供应商凭</w:t>
      </w:r>
      <w:r w:rsidRPr="006304A3">
        <w:rPr>
          <w:rFonts w:ascii="仿宋_GB2312" w:eastAsia="仿宋_GB2312" w:hint="eastAsia"/>
          <w:color w:val="2B2B2B"/>
          <w:sz w:val="32"/>
          <w:szCs w:val="32"/>
        </w:rPr>
        <w:t xml:space="preserve">经财政部门备案的政府采购合同向贷款银行提出信用融资申请。     </w:t>
      </w:r>
    </w:p>
    <w:p w:rsidR="002456C2" w:rsidRDefault="002456C2" w:rsidP="002456C2">
      <w:pPr>
        <w:pStyle w:val="a5"/>
        <w:spacing w:before="0" w:beforeAutospacing="0" w:after="0" w:afterAutospacing="0" w:line="560" w:lineRule="exact"/>
        <w:ind w:firstLineChars="195" w:firstLine="624"/>
        <w:rPr>
          <w:rFonts w:ascii="仿宋_GB2312" w:eastAsia="仿宋_GB2312"/>
          <w:color w:val="2B2B2B"/>
          <w:sz w:val="32"/>
          <w:szCs w:val="32"/>
        </w:rPr>
      </w:pPr>
      <w:r w:rsidRPr="006304A3">
        <w:rPr>
          <w:rFonts w:ascii="仿宋_GB2312" w:eastAsia="仿宋_GB2312" w:hint="eastAsia"/>
          <w:color w:val="2B2B2B"/>
          <w:sz w:val="32"/>
          <w:szCs w:val="32"/>
        </w:rPr>
        <w:t>（六）贷款银行按规定对申请信用融资的供应商提交的中标（成交）通知书、政府采购合同信息进行审查，必要</w:t>
      </w:r>
      <w:r w:rsidRPr="006304A3">
        <w:rPr>
          <w:rFonts w:ascii="仿宋_GB2312" w:eastAsia="仿宋_GB2312" w:hint="eastAsia"/>
          <w:color w:val="2B2B2B"/>
          <w:sz w:val="32"/>
          <w:szCs w:val="32"/>
        </w:rPr>
        <w:lastRenderedPageBreak/>
        <w:t>时可与网上公告的信息核对，以确保合同列示的专属还款账号与贷款银行实际开设的账户一致。从供应商提交中标（成交）通知书、政府采购合同的时点起，贷款银行</w:t>
      </w:r>
      <w:r>
        <w:rPr>
          <w:rFonts w:ascii="仿宋_GB2312" w:eastAsia="仿宋_GB2312" w:hint="eastAsia"/>
          <w:color w:val="2B2B2B"/>
          <w:sz w:val="32"/>
          <w:szCs w:val="32"/>
        </w:rPr>
        <w:t>根据对外承诺的时限完成</w:t>
      </w:r>
      <w:r w:rsidRPr="006304A3">
        <w:rPr>
          <w:rFonts w:ascii="仿宋_GB2312" w:eastAsia="仿宋_GB2312" w:hint="eastAsia"/>
          <w:color w:val="2B2B2B"/>
          <w:sz w:val="32"/>
          <w:szCs w:val="32"/>
        </w:rPr>
        <w:t>最终审查，并按事先约定的优惠利率完成放款工作。</w:t>
      </w:r>
    </w:p>
    <w:p w:rsidR="002456C2" w:rsidRPr="006304A3" w:rsidRDefault="002456C2" w:rsidP="002456C2">
      <w:pPr>
        <w:pStyle w:val="a5"/>
        <w:spacing w:before="0" w:beforeAutospacing="0" w:after="0" w:afterAutospacing="0" w:line="560" w:lineRule="exact"/>
        <w:ind w:firstLineChars="195" w:firstLine="624"/>
        <w:rPr>
          <w:rFonts w:ascii="仿宋_GB2312" w:eastAsia="仿宋_GB2312"/>
          <w:color w:val="2B2B2B"/>
          <w:sz w:val="32"/>
          <w:szCs w:val="32"/>
        </w:rPr>
      </w:pPr>
      <w:r>
        <w:rPr>
          <w:rFonts w:ascii="仿宋_GB2312" w:eastAsia="仿宋_GB2312" w:hint="eastAsia"/>
          <w:color w:val="2B2B2B"/>
          <w:sz w:val="32"/>
          <w:szCs w:val="32"/>
        </w:rPr>
        <w:t>（七）向银行申请贷款的供应商，应当在其知道与申请贷款项目相关的采购活动被投诉或举报等情况时，应及时通知贷款银行。</w:t>
      </w:r>
    </w:p>
    <w:p w:rsidR="002456C2" w:rsidRDefault="002456C2" w:rsidP="002456C2">
      <w:pPr>
        <w:spacing w:line="560" w:lineRule="exact"/>
        <w:ind w:firstLineChars="200" w:firstLine="640"/>
        <w:rPr>
          <w:rFonts w:ascii="仿宋_GB2312" w:eastAsia="仿宋_GB2312"/>
          <w:color w:val="2B2B2B"/>
          <w:sz w:val="32"/>
          <w:szCs w:val="32"/>
        </w:rPr>
      </w:pPr>
      <w:r w:rsidRPr="006304A3">
        <w:rPr>
          <w:rFonts w:ascii="仿宋_GB2312" w:eastAsia="仿宋_GB2312" w:hint="eastAsia"/>
          <w:color w:val="2B2B2B"/>
          <w:sz w:val="32"/>
          <w:szCs w:val="32"/>
        </w:rPr>
        <w:t>（</w:t>
      </w:r>
      <w:r>
        <w:rPr>
          <w:rFonts w:ascii="仿宋_GB2312" w:eastAsia="仿宋_GB2312" w:hint="eastAsia"/>
          <w:color w:val="2B2B2B"/>
          <w:sz w:val="32"/>
          <w:szCs w:val="32"/>
        </w:rPr>
        <w:t>八</w:t>
      </w:r>
      <w:r w:rsidRPr="006304A3">
        <w:rPr>
          <w:rFonts w:ascii="仿宋_GB2312" w:eastAsia="仿宋_GB2312" w:hint="eastAsia"/>
          <w:color w:val="2B2B2B"/>
          <w:sz w:val="32"/>
          <w:szCs w:val="32"/>
        </w:rPr>
        <w:t>）贷款银行应</w:t>
      </w:r>
      <w:r>
        <w:rPr>
          <w:rFonts w:ascii="仿宋_GB2312" w:eastAsia="仿宋_GB2312" w:hint="eastAsia"/>
          <w:color w:val="2B2B2B"/>
          <w:sz w:val="32"/>
          <w:szCs w:val="32"/>
        </w:rPr>
        <w:t>根据园区财政局的要求，及时填报“政采贷”相关情况资料。</w:t>
      </w:r>
    </w:p>
    <w:p w:rsidR="002456C2" w:rsidRDefault="002456C2" w:rsidP="002456C2">
      <w:pPr>
        <w:spacing w:line="560" w:lineRule="exact"/>
        <w:ind w:firstLineChars="200" w:firstLine="640"/>
        <w:rPr>
          <w:rFonts w:ascii="仿宋_GB2312" w:eastAsia="仿宋_GB2312"/>
          <w:color w:val="2B2B2B"/>
          <w:sz w:val="32"/>
          <w:szCs w:val="32"/>
        </w:rPr>
      </w:pPr>
      <w:r>
        <w:rPr>
          <w:rFonts w:ascii="仿宋_GB2312" w:eastAsia="仿宋_GB2312" w:hint="eastAsia"/>
          <w:color w:val="2B2B2B"/>
          <w:sz w:val="32"/>
          <w:szCs w:val="32"/>
        </w:rPr>
        <w:t>（九）如贷款银行向财政备案的信息及办理程序有调整时，应当在调整前向园区财政局办理调整信息备案。</w:t>
      </w:r>
    </w:p>
    <w:p w:rsidR="002456C2" w:rsidRDefault="002456C2" w:rsidP="002456C2">
      <w:pPr>
        <w:spacing w:line="560" w:lineRule="exact"/>
        <w:ind w:firstLineChars="200" w:firstLine="640"/>
        <w:rPr>
          <w:rFonts w:ascii="仿宋_GB2312" w:eastAsia="仿宋_GB2312"/>
          <w:color w:val="2B2B2B"/>
          <w:sz w:val="32"/>
          <w:szCs w:val="32"/>
        </w:rPr>
      </w:pPr>
      <w:r>
        <w:rPr>
          <w:rFonts w:ascii="仿宋_GB2312" w:eastAsia="仿宋_GB2312" w:hint="eastAsia"/>
          <w:color w:val="2B2B2B"/>
          <w:sz w:val="32"/>
          <w:szCs w:val="32"/>
        </w:rPr>
        <w:t>（九）如贷款银行向承贷人提供政采贷业务时，与其向园区财政局提交备案的承诺或者与网站上公示的承诺信息有所违背，园区财政局有权将其在网站上承诺信息暂停公示，如采用信息系统办理或对接“园采贷”业务，园区财政局将有权暂停该行“园采贷”业务信息系统的对接或使用。</w:t>
      </w:r>
    </w:p>
    <w:p w:rsidR="002456C2" w:rsidRPr="00D15B5F" w:rsidRDefault="002456C2" w:rsidP="002456C2">
      <w:pPr>
        <w:spacing w:line="560" w:lineRule="exact"/>
        <w:ind w:firstLineChars="200" w:firstLine="640"/>
        <w:rPr>
          <w:rFonts w:ascii="仿宋_GB2312" w:eastAsia="仿宋_GB2312"/>
          <w:color w:val="2B2B2B"/>
          <w:sz w:val="30"/>
          <w:szCs w:val="30"/>
        </w:rPr>
        <w:sectPr w:rsidR="002456C2" w:rsidRPr="00D15B5F" w:rsidSect="00294501">
          <w:pgSz w:w="11906" w:h="16838"/>
          <w:pgMar w:top="1440" w:right="1800" w:bottom="1440" w:left="1800" w:header="709" w:footer="709" w:gutter="0"/>
          <w:cols w:space="708"/>
          <w:docGrid w:type="lines" w:linePitch="360"/>
        </w:sectPr>
      </w:pPr>
      <w:r>
        <w:rPr>
          <w:rFonts w:ascii="仿宋_GB2312" w:eastAsia="仿宋_GB2312" w:hint="eastAsia"/>
          <w:color w:val="2B2B2B"/>
          <w:sz w:val="32"/>
          <w:szCs w:val="32"/>
        </w:rPr>
        <w:t>（十）“园采贷”业务信息系统的对接、使用时，从其新的通知。</w:t>
      </w:r>
    </w:p>
    <w:p w:rsidR="00501495" w:rsidRPr="002456C2" w:rsidRDefault="00501495">
      <w:pPr>
        <w:rPr>
          <w:rFonts w:hint="eastAsia"/>
        </w:rPr>
      </w:pPr>
      <w:bookmarkStart w:id="0" w:name="_GoBack"/>
      <w:bookmarkEnd w:id="0"/>
    </w:p>
    <w:sectPr w:rsidR="00501495" w:rsidRPr="002456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0C" w:rsidRDefault="0051470C" w:rsidP="002456C2">
      <w:r>
        <w:separator/>
      </w:r>
    </w:p>
  </w:endnote>
  <w:endnote w:type="continuationSeparator" w:id="0">
    <w:p w:rsidR="0051470C" w:rsidRDefault="0051470C" w:rsidP="0024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0C" w:rsidRDefault="0051470C" w:rsidP="002456C2">
      <w:r>
        <w:separator/>
      </w:r>
    </w:p>
  </w:footnote>
  <w:footnote w:type="continuationSeparator" w:id="0">
    <w:p w:rsidR="0051470C" w:rsidRDefault="0051470C" w:rsidP="00245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34"/>
    <w:rsid w:val="002456C2"/>
    <w:rsid w:val="00501495"/>
    <w:rsid w:val="0051470C"/>
    <w:rsid w:val="00AA0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A1B647-7655-44DD-834E-3351CA1C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C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5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56C2"/>
    <w:rPr>
      <w:sz w:val="18"/>
      <w:szCs w:val="18"/>
    </w:rPr>
  </w:style>
  <w:style w:type="paragraph" w:styleId="a4">
    <w:name w:val="footer"/>
    <w:basedOn w:val="a"/>
    <w:link w:val="Char0"/>
    <w:uiPriority w:val="99"/>
    <w:unhideWhenUsed/>
    <w:rsid w:val="002456C2"/>
    <w:pPr>
      <w:tabs>
        <w:tab w:val="center" w:pos="4153"/>
        <w:tab w:val="right" w:pos="8306"/>
      </w:tabs>
      <w:snapToGrid w:val="0"/>
      <w:jc w:val="left"/>
    </w:pPr>
    <w:rPr>
      <w:sz w:val="18"/>
      <w:szCs w:val="18"/>
    </w:rPr>
  </w:style>
  <w:style w:type="character" w:customStyle="1" w:styleId="Char0">
    <w:name w:val="页脚 Char"/>
    <w:basedOn w:val="a0"/>
    <w:link w:val="a4"/>
    <w:uiPriority w:val="99"/>
    <w:rsid w:val="002456C2"/>
    <w:rPr>
      <w:sz w:val="18"/>
      <w:szCs w:val="18"/>
    </w:rPr>
  </w:style>
  <w:style w:type="paragraph" w:styleId="a5">
    <w:name w:val="Normal (Web)"/>
    <w:basedOn w:val="a"/>
    <w:uiPriority w:val="99"/>
    <w:unhideWhenUsed/>
    <w:rsid w:val="002456C2"/>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99"/>
    <w:qFormat/>
    <w:rsid w:val="002456C2"/>
    <w:rPr>
      <w:b/>
      <w:bCs/>
    </w:rPr>
  </w:style>
  <w:style w:type="paragraph" w:styleId="3">
    <w:name w:val="Body Text 3"/>
    <w:basedOn w:val="a"/>
    <w:link w:val="3Char"/>
    <w:rsid w:val="002456C2"/>
    <w:pPr>
      <w:spacing w:line="580" w:lineRule="exact"/>
      <w:jc w:val="center"/>
    </w:pPr>
    <w:rPr>
      <w:rFonts w:ascii="方正小标宋简体" w:eastAsia="方正小标宋简体" w:hAnsi="Times New Roman" w:cs="Times New Roman"/>
      <w:spacing w:val="-4"/>
      <w:sz w:val="44"/>
      <w:szCs w:val="32"/>
    </w:rPr>
  </w:style>
  <w:style w:type="character" w:customStyle="1" w:styleId="3Char">
    <w:name w:val="正文文本 3 Char"/>
    <w:basedOn w:val="a0"/>
    <w:link w:val="3"/>
    <w:rsid w:val="002456C2"/>
    <w:rPr>
      <w:rFonts w:ascii="方正小标宋简体" w:eastAsia="方正小标宋简体" w:hAnsi="Times New Roman" w:cs="Times New Roman"/>
      <w:spacing w:val="-4"/>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Words>
  <Characters>742</Characters>
  <Application>Microsoft Office Word</Application>
  <DocSecurity>0</DocSecurity>
  <Lines>6</Lines>
  <Paragraphs>1</Paragraphs>
  <ScaleCrop>false</ScaleCrop>
  <Company>SIPAC</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计算机信息中心(网站运营)-顾雅芳</dc:creator>
  <cp:keywords/>
  <dc:description/>
  <cp:lastModifiedBy>计算机信息中心(网站运营)-顾雅芳</cp:lastModifiedBy>
  <cp:revision>2</cp:revision>
  <dcterms:created xsi:type="dcterms:W3CDTF">2019-10-31T02:57:00Z</dcterms:created>
  <dcterms:modified xsi:type="dcterms:W3CDTF">2019-10-31T02:57:00Z</dcterms:modified>
</cp:coreProperties>
</file>