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eastAsia="华文中宋"/>
          <w:bCs/>
          <w:sz w:val="44"/>
          <w:szCs w:val="44"/>
          <w:lang w:eastAsia="zh-Hans"/>
        </w:rPr>
      </w:pPr>
      <w:bookmarkStart w:id="0" w:name="_GoBack"/>
      <w:bookmarkEnd w:id="0"/>
      <w:r>
        <w:rPr>
          <w:rFonts w:eastAsia="华文中宋"/>
          <w:bCs/>
          <w:sz w:val="44"/>
          <w:szCs w:val="44"/>
        </w:rPr>
        <w:t>关于《</w:t>
      </w:r>
      <w:r>
        <w:rPr>
          <w:rFonts w:eastAsia="华文中宋"/>
          <w:bCs/>
          <w:sz w:val="44"/>
          <w:szCs w:val="44"/>
          <w:lang w:eastAsia="zh-Hans"/>
        </w:rPr>
        <w:t>苏州工业园区转贷资金管理</w:t>
      </w:r>
    </w:p>
    <w:p>
      <w:pPr>
        <w:spacing w:line="640" w:lineRule="exact"/>
        <w:jc w:val="center"/>
        <w:rPr>
          <w:rFonts w:eastAsia="华文中宋"/>
          <w:bCs/>
          <w:sz w:val="44"/>
          <w:szCs w:val="44"/>
          <w:lang w:eastAsia="zh-Hans"/>
        </w:rPr>
      </w:pPr>
      <w:r>
        <w:rPr>
          <w:rFonts w:eastAsia="华文中宋"/>
          <w:bCs/>
          <w:sz w:val="44"/>
          <w:szCs w:val="44"/>
          <w:lang w:eastAsia="zh-Hans"/>
        </w:rPr>
        <w:t>暂行规定</w:t>
      </w:r>
      <w:r>
        <w:rPr>
          <w:rFonts w:eastAsia="华文中宋"/>
          <w:bCs/>
          <w:sz w:val="44"/>
          <w:szCs w:val="44"/>
        </w:rPr>
        <w:t>》的起草说明</w:t>
      </w:r>
    </w:p>
    <w:p>
      <w:pPr>
        <w:spacing w:before="312" w:beforeLines="100" w:line="576" w:lineRule="exact"/>
        <w:ind w:firstLine="640" w:firstLineChars="200"/>
        <w:rPr>
          <w:rFonts w:eastAsia="华文中宋"/>
          <w:bCs/>
          <w:color w:val="FF0000"/>
          <w:sz w:val="28"/>
          <w:szCs w:val="28"/>
        </w:rPr>
      </w:pPr>
      <w:r>
        <w:rPr>
          <w:rFonts w:eastAsia="仿宋_GB2312"/>
          <w:sz w:val="32"/>
          <w:szCs w:val="32"/>
          <w:lang w:eastAsia="zh-Hans"/>
        </w:rPr>
        <w:t>为了进一步完善园区政策性金融服务体系，优化企业融资环境，切实降低企业融资成本，缓解企业因“先还后贷”的资金周转问题，结合园</w:t>
      </w:r>
      <w:r>
        <w:rPr>
          <w:rFonts w:eastAsia="仿宋_GB2312"/>
          <w:sz w:val="32"/>
          <w:szCs w:val="32"/>
        </w:rPr>
        <w:t>区</w:t>
      </w:r>
      <w:r>
        <w:rPr>
          <w:rFonts w:eastAsia="仿宋_GB2312"/>
          <w:sz w:val="32"/>
          <w:szCs w:val="32"/>
          <w:lang w:eastAsia="zh-Hans"/>
        </w:rPr>
        <w:t>实际，特设立园区转贷资金</w:t>
      </w:r>
      <w:r>
        <w:rPr>
          <w:rFonts w:eastAsia="仿宋_GB2312"/>
          <w:sz w:val="32"/>
          <w:szCs w:val="32"/>
        </w:rPr>
        <w:t>，并起草</w:t>
      </w:r>
      <w:r>
        <w:rPr>
          <w:rFonts w:eastAsia="仿宋_GB2312"/>
          <w:sz w:val="32"/>
          <w:szCs w:val="32"/>
          <w:lang w:eastAsia="zh-Hans"/>
        </w:rPr>
        <w:t>《苏州工业园区转贷资金管理暂行规定》</w:t>
      </w:r>
      <w:r>
        <w:rPr>
          <w:rFonts w:eastAsia="仿宋_GB2312"/>
          <w:sz w:val="32"/>
          <w:szCs w:val="32"/>
        </w:rPr>
        <w:t>（以下简称《规定》）。现</w:t>
      </w:r>
      <w:r>
        <w:rPr>
          <w:rFonts w:hint="eastAsia" w:eastAsia="仿宋_GB2312"/>
          <w:sz w:val="32"/>
          <w:szCs w:val="32"/>
        </w:rPr>
        <w:t>将</w:t>
      </w:r>
      <w:r>
        <w:rPr>
          <w:rFonts w:eastAsia="仿宋_GB2312"/>
          <w:sz w:val="32"/>
          <w:szCs w:val="32"/>
        </w:rPr>
        <w:t>该</w:t>
      </w:r>
      <w:r>
        <w:rPr>
          <w:rFonts w:hint="eastAsia" w:eastAsia="仿宋_GB2312"/>
          <w:sz w:val="32"/>
          <w:szCs w:val="32"/>
        </w:rPr>
        <w:t>文件</w:t>
      </w:r>
      <w:r>
        <w:rPr>
          <w:rFonts w:eastAsia="仿宋_GB2312"/>
          <w:sz w:val="32"/>
          <w:szCs w:val="32"/>
        </w:rPr>
        <w:t>起草情况说明如下：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一、《</w:t>
      </w:r>
      <w:r>
        <w:rPr>
          <w:rFonts w:eastAsia="黑体"/>
          <w:sz w:val="32"/>
          <w:szCs w:val="32"/>
          <w:lang w:eastAsia="zh-Hans"/>
        </w:rPr>
        <w:t>规定</w:t>
      </w:r>
      <w:r>
        <w:rPr>
          <w:rFonts w:eastAsia="黑体"/>
          <w:sz w:val="32"/>
          <w:szCs w:val="32"/>
        </w:rPr>
        <w:t>》的主要内容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《规定》明确转贷资金是由园区财政资金统筹保障，通过园区具有放贷资质的机构，对符合银行贷款条件，贷款即将到期，但足额还贷出现暂时困难的园区企业，提供按期还贷、续贷的短期周转贷款资金。《规定》还</w:t>
      </w:r>
      <w:r>
        <w:rPr>
          <w:rFonts w:hint="eastAsia" w:eastAsia="仿宋_GB2312"/>
          <w:sz w:val="32"/>
          <w:szCs w:val="32"/>
        </w:rPr>
        <w:t>细化</w:t>
      </w:r>
      <w:r>
        <w:rPr>
          <w:rFonts w:eastAsia="仿宋_GB2312"/>
          <w:sz w:val="32"/>
          <w:szCs w:val="32"/>
        </w:rPr>
        <w:t>了转贷资金的设立和管理、支持对象和范围、管理和运行方式、业务流程、监督和风险控制等五个方面的内容。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二、拟履行制定程序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在制定《规定》过程中，起草单位将依法履行评估论证、公开征求意见、合法性审查和集体讨论决定等程序。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三、其他需要说明的内容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本《规定》拟由园区金融发展和风险防范局会同财政审计局负责解释，自印发之日起施行。</w:t>
      </w:r>
    </w:p>
    <w:p>
      <w:pPr>
        <w:rPr>
          <w:rFonts w:eastAsia="仿宋_GB2312"/>
          <w:sz w:val="32"/>
          <w:szCs w:val="32"/>
        </w:rPr>
      </w:pPr>
    </w:p>
    <w:p>
      <w:pPr>
        <w:jc w:val="righ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苏州工业园区金融发展和风险防范局</w:t>
      </w:r>
    </w:p>
    <w:p>
      <w:pPr>
        <w:ind w:right="1280"/>
        <w:jc w:val="center"/>
      </w:pPr>
      <w:r>
        <w:rPr>
          <w:rFonts w:eastAsia="仿宋_GB2312"/>
          <w:sz w:val="32"/>
          <w:szCs w:val="32"/>
        </w:rPr>
        <w:t xml:space="preserve">                           2024年2月19日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E86007F-661F-4D66-ADFC-4402A1C699E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4D29C1E6-DC84-418C-AC72-4937D2F5AF8E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F23E57E7-DD8B-4E48-A860-2324B789DB6F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14577633-00CB-4CF6-BF9F-71605AC66646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ZkNGRlMWZhNTkyMjMzMTBjMWU4OTVkNzg0ZWJjNTgifQ=="/>
  </w:docVars>
  <w:rsids>
    <w:rsidRoot w:val="49FD1B59"/>
    <w:rsid w:val="00003938"/>
    <w:rsid w:val="000A625E"/>
    <w:rsid w:val="0021235B"/>
    <w:rsid w:val="00583812"/>
    <w:rsid w:val="00673CB8"/>
    <w:rsid w:val="006D3EA1"/>
    <w:rsid w:val="00792678"/>
    <w:rsid w:val="007D0566"/>
    <w:rsid w:val="00836C89"/>
    <w:rsid w:val="00A1652D"/>
    <w:rsid w:val="00C94329"/>
    <w:rsid w:val="00D85D96"/>
    <w:rsid w:val="00E53FFC"/>
    <w:rsid w:val="00F1354A"/>
    <w:rsid w:val="024002A1"/>
    <w:rsid w:val="0D200115"/>
    <w:rsid w:val="104259C4"/>
    <w:rsid w:val="24A02C63"/>
    <w:rsid w:val="33306D74"/>
    <w:rsid w:val="49FD1B59"/>
    <w:rsid w:val="6E4A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uiPriority w:val="1"/>
  </w:style>
  <w:style w:type="table" w:default="1" w:styleId="4">
    <w:name w:val="Normal Table"/>
    <w:autoRedefine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autoRedefine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71</Words>
  <Characters>405</Characters>
  <Lines>3</Lines>
  <Paragraphs>1</Paragraphs>
  <TotalTime>12</TotalTime>
  <ScaleCrop>false</ScaleCrop>
  <LinksUpToDate>false</LinksUpToDate>
  <CharactersWithSpaces>475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2024-02-19T02:35:00Z</dcterms:created>
  <dc:creator>GR.</dc:creator>
  <cp:lastModifiedBy>gjq</cp:lastModifiedBy>
  <cp:lastPrinted>2024-02-19T03:40:17Z</cp:lastPrinted>
  <dcterms:modified xsi:type="dcterms:W3CDTF">2024-02-19T03:42:26Z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D2F8CAEED56C4A49BF46A395F6822B07_13</vt:lpwstr>
  </property>
</Properties>
</file>