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DB" w:rsidRDefault="00F11BDB" w:rsidP="00C7383C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F11BDB">
        <w:rPr>
          <w:rFonts w:ascii="黑体" w:eastAsia="黑体" w:hAnsi="黑体" w:hint="eastAsia"/>
          <w:b/>
          <w:bCs/>
          <w:sz w:val="32"/>
          <w:szCs w:val="32"/>
        </w:rPr>
        <w:t>苏州工业园区</w:t>
      </w:r>
      <w:r w:rsidRPr="00F11BDB">
        <w:rPr>
          <w:rFonts w:ascii="黑体" w:eastAsia="黑体" w:hAnsi="黑体"/>
          <w:b/>
          <w:bCs/>
          <w:sz w:val="32"/>
          <w:szCs w:val="32"/>
        </w:rPr>
        <w:t>2022-0</w:t>
      </w:r>
      <w:r w:rsidR="00B67898">
        <w:rPr>
          <w:rFonts w:ascii="黑体" w:eastAsia="黑体" w:hAnsi="黑体"/>
          <w:b/>
          <w:bCs/>
          <w:sz w:val="32"/>
          <w:szCs w:val="32"/>
        </w:rPr>
        <w:t>1</w:t>
      </w:r>
      <w:r>
        <w:rPr>
          <w:rFonts w:ascii="黑体" w:eastAsia="黑体" w:hAnsi="黑体"/>
          <w:b/>
          <w:bCs/>
          <w:sz w:val="32"/>
          <w:szCs w:val="32"/>
        </w:rPr>
        <w:t>号土地征收成片开发方案</w:t>
      </w:r>
    </w:p>
    <w:p w:rsidR="00C7383C" w:rsidRDefault="00F11BDB" w:rsidP="00C7383C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/>
          <w:b/>
          <w:bCs/>
          <w:sz w:val="32"/>
          <w:szCs w:val="32"/>
        </w:rPr>
        <w:t>（征求意见稿）</w:t>
      </w:r>
    </w:p>
    <w:p w:rsidR="00C7383C" w:rsidRDefault="00C7383C" w:rsidP="00C7383C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C7383C">
        <w:rPr>
          <w:rFonts w:ascii="黑体" w:eastAsia="黑体" w:hAnsi="黑体"/>
          <w:b/>
          <w:bCs/>
          <w:sz w:val="32"/>
          <w:szCs w:val="32"/>
        </w:rPr>
        <w:t>主要内容</w:t>
      </w:r>
    </w:p>
    <w:p w:rsidR="00C7383C" w:rsidRPr="00C7383C" w:rsidRDefault="00C7383C" w:rsidP="00C7383C">
      <w:pPr>
        <w:pStyle w:val="2"/>
        <w:rPr>
          <w:rFonts w:ascii="宋体" w:eastAsia="宋体" w:hAnsi="宋体"/>
          <w:bCs/>
          <w:sz w:val="28"/>
        </w:rPr>
      </w:pPr>
      <w:r w:rsidRPr="00C7383C">
        <w:rPr>
          <w:rFonts w:ascii="宋体" w:eastAsia="宋体" w:hAnsi="宋体" w:hint="eastAsia"/>
          <w:bCs/>
          <w:sz w:val="28"/>
        </w:rPr>
        <w:t>一、</w:t>
      </w:r>
      <w:r w:rsidRPr="00C7383C">
        <w:rPr>
          <w:rFonts w:ascii="宋体" w:eastAsia="宋体" w:hAnsi="宋体"/>
          <w:sz w:val="28"/>
        </w:rPr>
        <w:t>基本情况</w:t>
      </w:r>
    </w:p>
    <w:p w:rsidR="00C7383C" w:rsidRPr="00C7383C" w:rsidRDefault="00C7383C" w:rsidP="00C7383C">
      <w:pPr>
        <w:pStyle w:val="a3"/>
        <w:ind w:firstLineChars="200" w:firstLine="560"/>
        <w:rPr>
          <w:rFonts w:ascii="宋体" w:hAnsi="宋体" w:cs="Arial"/>
          <w:color w:val="000000"/>
          <w:kern w:val="0"/>
          <w:szCs w:val="28"/>
        </w:rPr>
      </w:pPr>
      <w:r w:rsidRPr="00C7383C">
        <w:rPr>
          <w:rFonts w:ascii="宋体" w:hAnsi="宋体" w:cs="Arial" w:hint="eastAsia"/>
          <w:color w:val="000000"/>
          <w:kern w:val="0"/>
          <w:szCs w:val="28"/>
        </w:rPr>
        <w:t>本方案包含</w:t>
      </w:r>
      <w:r w:rsidR="00542727">
        <w:rPr>
          <w:rFonts w:ascii="宋体" w:hAnsi="宋体" w:cs="Arial" w:hint="eastAsia"/>
          <w:color w:val="000000"/>
          <w:kern w:val="0"/>
          <w:szCs w:val="28"/>
        </w:rPr>
        <w:t>1</w:t>
      </w:r>
      <w:r w:rsidRPr="00C7383C">
        <w:rPr>
          <w:rFonts w:ascii="宋体" w:hAnsi="宋体" w:cs="Arial"/>
          <w:color w:val="000000"/>
          <w:kern w:val="0"/>
          <w:szCs w:val="28"/>
        </w:rPr>
        <w:t>个成片开发片区，即：</w:t>
      </w:r>
      <w:r w:rsidR="00542727" w:rsidRPr="00542727">
        <w:rPr>
          <w:rFonts w:ascii="宋体" w:hAnsi="宋体" w:cs="Arial" w:hint="eastAsia"/>
          <w:color w:val="000000"/>
          <w:kern w:val="0"/>
          <w:szCs w:val="28"/>
        </w:rPr>
        <w:t>独墅湖大道南星塘街东片区</w:t>
      </w:r>
      <w:r w:rsidR="0021012A">
        <w:rPr>
          <w:rFonts w:ascii="宋体" w:hAnsi="宋体" w:cs="Arial" w:hint="eastAsia"/>
          <w:color w:val="000000"/>
          <w:kern w:val="0"/>
          <w:szCs w:val="28"/>
        </w:rPr>
        <w:t>（</w:t>
      </w:r>
      <w:r w:rsidR="0021012A" w:rsidRPr="0021012A">
        <w:rPr>
          <w:rFonts w:ascii="宋体" w:hAnsi="宋体" w:cs="Arial"/>
          <w:color w:val="000000"/>
          <w:kern w:val="0"/>
          <w:szCs w:val="28"/>
        </w:rPr>
        <w:t>CP3205</w:t>
      </w:r>
      <w:r w:rsidR="00F11BDB">
        <w:rPr>
          <w:rFonts w:ascii="宋体" w:hAnsi="宋体" w:cs="Arial"/>
          <w:color w:val="000000"/>
          <w:kern w:val="0"/>
          <w:szCs w:val="28"/>
        </w:rPr>
        <w:t>13</w:t>
      </w:r>
      <w:r w:rsidR="0021012A" w:rsidRPr="0021012A">
        <w:rPr>
          <w:rFonts w:ascii="宋体" w:hAnsi="宋体" w:cs="Arial"/>
          <w:color w:val="000000"/>
          <w:kern w:val="0"/>
          <w:szCs w:val="28"/>
        </w:rPr>
        <w:t>-202</w:t>
      </w:r>
      <w:r w:rsidR="0021012A">
        <w:rPr>
          <w:rFonts w:ascii="宋体" w:hAnsi="宋体" w:cs="Arial"/>
          <w:color w:val="000000"/>
          <w:kern w:val="0"/>
          <w:szCs w:val="28"/>
        </w:rPr>
        <w:t>2</w:t>
      </w:r>
      <w:r w:rsidR="0021012A" w:rsidRPr="0021012A">
        <w:rPr>
          <w:rFonts w:ascii="宋体" w:hAnsi="宋体" w:cs="Arial"/>
          <w:color w:val="000000"/>
          <w:kern w:val="0"/>
          <w:szCs w:val="28"/>
        </w:rPr>
        <w:t>-0</w:t>
      </w:r>
      <w:r w:rsidR="00B67898">
        <w:rPr>
          <w:rFonts w:ascii="宋体" w:hAnsi="宋体" w:cs="Arial"/>
          <w:color w:val="000000"/>
          <w:kern w:val="0"/>
          <w:szCs w:val="28"/>
        </w:rPr>
        <w:t>1</w:t>
      </w:r>
      <w:r w:rsidR="0021012A" w:rsidRPr="0021012A">
        <w:rPr>
          <w:rFonts w:ascii="宋体" w:hAnsi="宋体" w:cs="Arial"/>
          <w:color w:val="000000"/>
          <w:kern w:val="0"/>
          <w:szCs w:val="28"/>
        </w:rPr>
        <w:t>-01</w:t>
      </w:r>
      <w:r w:rsidR="0021012A">
        <w:rPr>
          <w:rFonts w:ascii="宋体" w:hAnsi="宋体" w:cs="Arial" w:hint="eastAsia"/>
          <w:color w:val="000000"/>
          <w:kern w:val="0"/>
          <w:szCs w:val="28"/>
        </w:rPr>
        <w:t>）</w:t>
      </w:r>
      <w:r w:rsidRPr="00C7383C">
        <w:rPr>
          <w:rFonts w:ascii="宋体" w:hAnsi="宋体" w:cs="Arial" w:hint="eastAsia"/>
          <w:color w:val="000000"/>
          <w:kern w:val="0"/>
          <w:szCs w:val="28"/>
        </w:rPr>
        <w:t>。</w:t>
      </w:r>
    </w:p>
    <w:p w:rsidR="00C7383C" w:rsidRDefault="00656CE6" w:rsidP="00C7383C">
      <w:pPr>
        <w:pStyle w:val="a3"/>
        <w:ind w:firstLineChars="200" w:firstLine="560"/>
        <w:rPr>
          <w:rFonts w:ascii="宋体" w:hAnsi="宋体" w:cs="Arial"/>
          <w:color w:val="000000"/>
          <w:kern w:val="0"/>
          <w:szCs w:val="28"/>
        </w:rPr>
      </w:pPr>
      <w:r w:rsidRPr="00656CE6">
        <w:rPr>
          <w:rFonts w:ascii="宋体" w:hAnsi="宋体" w:cs="Arial" w:hint="eastAsia"/>
          <w:color w:val="000000"/>
          <w:kern w:val="0"/>
          <w:szCs w:val="28"/>
        </w:rPr>
        <w:t>独墅湖大道南星塘街东</w:t>
      </w:r>
      <w:r w:rsidR="00F11BDB" w:rsidRPr="00F11BDB">
        <w:rPr>
          <w:rFonts w:ascii="宋体" w:hAnsi="宋体" w:cs="Arial" w:hint="eastAsia"/>
          <w:color w:val="000000"/>
          <w:kern w:val="0"/>
          <w:szCs w:val="28"/>
        </w:rPr>
        <w:t>片区</w:t>
      </w:r>
      <w:r w:rsidR="00C7383C" w:rsidRPr="00C7383C">
        <w:rPr>
          <w:rFonts w:ascii="宋体" w:hAnsi="宋体" w:cs="Arial" w:hint="eastAsia"/>
          <w:color w:val="000000"/>
          <w:kern w:val="0"/>
          <w:szCs w:val="28"/>
        </w:rPr>
        <w:t>位于</w:t>
      </w:r>
      <w:r w:rsidR="00324C2C">
        <w:rPr>
          <w:rFonts w:ascii="宋体" w:hAnsi="宋体" w:cs="Arial" w:hint="eastAsia"/>
          <w:color w:val="000000"/>
          <w:kern w:val="0"/>
          <w:szCs w:val="28"/>
        </w:rPr>
        <w:t>斜塘街道</w:t>
      </w:r>
      <w:r w:rsidR="00C7383C" w:rsidRPr="00C7383C">
        <w:rPr>
          <w:rFonts w:ascii="宋体" w:hAnsi="宋体" w:cs="Arial" w:hint="eastAsia"/>
          <w:color w:val="000000"/>
          <w:kern w:val="0"/>
          <w:szCs w:val="28"/>
        </w:rPr>
        <w:t>，</w:t>
      </w:r>
      <w:r w:rsidR="00324C2C" w:rsidRPr="00324C2C">
        <w:rPr>
          <w:rFonts w:ascii="宋体" w:hAnsi="宋体" w:cs="Arial" w:hint="eastAsia"/>
          <w:color w:val="000000"/>
          <w:kern w:val="0"/>
          <w:szCs w:val="28"/>
        </w:rPr>
        <w:t>东至金堰路，南至</w:t>
      </w:r>
      <w:r w:rsidR="00094ED3">
        <w:rPr>
          <w:rFonts w:ascii="宋体" w:hAnsi="宋体" w:cs="Arial" w:hint="eastAsia"/>
          <w:color w:val="000000"/>
          <w:kern w:val="0"/>
          <w:szCs w:val="28"/>
        </w:rPr>
        <w:t>文景</w:t>
      </w:r>
      <w:r w:rsidR="00324C2C" w:rsidRPr="00324C2C">
        <w:rPr>
          <w:rFonts w:ascii="宋体" w:hAnsi="宋体" w:cs="Arial" w:hint="eastAsia"/>
          <w:color w:val="000000"/>
          <w:kern w:val="0"/>
          <w:szCs w:val="28"/>
        </w:rPr>
        <w:t>路，西至星塘街，北至独墅湖大道</w:t>
      </w:r>
      <w:r w:rsidR="00C7383C" w:rsidRPr="00C7383C">
        <w:rPr>
          <w:rFonts w:ascii="宋体" w:hAnsi="宋体" w:cs="Arial"/>
          <w:color w:val="000000"/>
          <w:kern w:val="0"/>
          <w:szCs w:val="28"/>
        </w:rPr>
        <w:t>，片区土地总面积</w:t>
      </w:r>
      <w:r w:rsidR="00324C2C">
        <w:rPr>
          <w:rFonts w:ascii="宋体" w:hAnsi="宋体" w:cs="Arial"/>
          <w:color w:val="000000"/>
          <w:kern w:val="0"/>
          <w:szCs w:val="28"/>
        </w:rPr>
        <w:t>48.2424</w:t>
      </w:r>
      <w:r w:rsidR="00C7383C" w:rsidRPr="00C7383C">
        <w:rPr>
          <w:rFonts w:ascii="宋体" w:hAnsi="宋体" w:cs="Arial"/>
          <w:color w:val="000000"/>
          <w:kern w:val="0"/>
          <w:szCs w:val="28"/>
        </w:rPr>
        <w:t>公顷；</w:t>
      </w:r>
    </w:p>
    <w:p w:rsidR="00C7383C" w:rsidRPr="00BC35F0" w:rsidRDefault="0021012A" w:rsidP="00C7383C">
      <w:pPr>
        <w:pStyle w:val="a3"/>
        <w:ind w:firstLineChars="200" w:firstLine="560"/>
        <w:rPr>
          <w:rFonts w:ascii="宋体" w:hAnsi="宋体" w:cs="Arial"/>
          <w:color w:val="000000"/>
          <w:kern w:val="0"/>
          <w:szCs w:val="28"/>
        </w:rPr>
      </w:pPr>
      <w:r w:rsidRPr="0021012A">
        <w:rPr>
          <w:rFonts w:ascii="宋体" w:hAnsi="宋体" w:cs="Arial" w:hint="eastAsia"/>
          <w:color w:val="000000"/>
          <w:kern w:val="0"/>
          <w:szCs w:val="28"/>
        </w:rPr>
        <w:t>《</w:t>
      </w:r>
      <w:r w:rsidR="00F11BDB">
        <w:rPr>
          <w:rFonts w:ascii="宋体" w:hAnsi="宋体" w:cs="Arial" w:hint="eastAsia"/>
          <w:color w:val="000000"/>
          <w:kern w:val="0"/>
          <w:szCs w:val="28"/>
        </w:rPr>
        <w:t>苏州工业园区</w:t>
      </w:r>
      <w:r w:rsidRPr="0021012A">
        <w:rPr>
          <w:rFonts w:ascii="宋体" w:hAnsi="宋体" w:cs="Arial"/>
          <w:color w:val="000000"/>
          <w:kern w:val="0"/>
          <w:szCs w:val="28"/>
        </w:rPr>
        <w:t>2022-0</w:t>
      </w:r>
      <w:r w:rsidR="00B67898">
        <w:rPr>
          <w:rFonts w:ascii="宋体" w:hAnsi="宋体" w:cs="Arial"/>
          <w:color w:val="000000"/>
          <w:kern w:val="0"/>
          <w:szCs w:val="28"/>
        </w:rPr>
        <w:t>1</w:t>
      </w:r>
      <w:r w:rsidRPr="0021012A">
        <w:rPr>
          <w:rFonts w:ascii="宋体" w:hAnsi="宋体" w:cs="Arial"/>
          <w:color w:val="000000"/>
          <w:kern w:val="0"/>
          <w:szCs w:val="28"/>
        </w:rPr>
        <w:t>号土地征收成片开发方案》符合自然资源部土地征收成片开发的标准,做到了保护耕地、维护农民合法权益、节约集约用地、保护生态环境，能够促</w:t>
      </w:r>
      <w:bookmarkStart w:id="0" w:name="_GoBack"/>
      <w:bookmarkEnd w:id="0"/>
      <w:r w:rsidRPr="0021012A">
        <w:rPr>
          <w:rFonts w:ascii="宋体" w:hAnsi="宋体" w:cs="Arial"/>
          <w:color w:val="000000"/>
          <w:kern w:val="0"/>
          <w:szCs w:val="28"/>
        </w:rPr>
        <w:t>进经济社会可持续发展</w:t>
      </w:r>
      <w:r w:rsidR="00C7383C" w:rsidRPr="00BC35F0">
        <w:rPr>
          <w:rFonts w:ascii="宋体" w:hAnsi="宋体" w:cs="Arial" w:hint="eastAsia"/>
          <w:color w:val="000000"/>
          <w:kern w:val="0"/>
          <w:szCs w:val="28"/>
        </w:rPr>
        <w:t>。</w:t>
      </w:r>
    </w:p>
    <w:p w:rsidR="00C7383C" w:rsidRPr="00C7383C" w:rsidRDefault="00C7383C" w:rsidP="00C7383C">
      <w:pPr>
        <w:pStyle w:val="2"/>
        <w:rPr>
          <w:rFonts w:ascii="宋体" w:eastAsia="宋体" w:hAnsi="宋体"/>
          <w:bCs/>
          <w:sz w:val="28"/>
        </w:rPr>
      </w:pPr>
      <w:r w:rsidRPr="00C7383C">
        <w:rPr>
          <w:rFonts w:ascii="宋体" w:eastAsia="宋体" w:hAnsi="宋体" w:hint="eastAsia"/>
          <w:bCs/>
          <w:sz w:val="28"/>
        </w:rPr>
        <w:t>二、</w:t>
      </w:r>
      <w:r w:rsidR="0021012A" w:rsidRPr="0021012A">
        <w:rPr>
          <w:rFonts w:ascii="宋体" w:eastAsia="宋体" w:hAnsi="宋体" w:hint="eastAsia"/>
          <w:bCs/>
          <w:sz w:val="28"/>
        </w:rPr>
        <w:t>拟建设项目、开发时序和实施计划</w:t>
      </w:r>
    </w:p>
    <w:p w:rsidR="005459C0" w:rsidRDefault="0021012A" w:rsidP="00F11BDB">
      <w:pPr>
        <w:pStyle w:val="a3"/>
        <w:ind w:firstLineChars="200" w:firstLine="560"/>
        <w:rPr>
          <w:rFonts w:ascii="宋体" w:hAnsi="宋体" w:cs="Arial"/>
          <w:color w:val="000000"/>
          <w:kern w:val="0"/>
          <w:szCs w:val="28"/>
        </w:rPr>
      </w:pPr>
      <w:r w:rsidRPr="0021012A">
        <w:rPr>
          <w:rFonts w:ascii="宋体" w:hAnsi="宋体" w:cs="Arial" w:hint="eastAsia"/>
          <w:color w:val="000000"/>
          <w:kern w:val="0"/>
          <w:szCs w:val="28"/>
        </w:rPr>
        <w:t>成片开发片区范围内拟建设项目以</w:t>
      </w:r>
      <w:r>
        <w:rPr>
          <w:rFonts w:ascii="宋体" w:hAnsi="宋体" w:cs="Arial" w:hint="eastAsia"/>
          <w:color w:val="000000"/>
          <w:kern w:val="0"/>
          <w:szCs w:val="28"/>
        </w:rPr>
        <w:t>居住</w:t>
      </w:r>
      <w:r w:rsidRPr="0021012A">
        <w:rPr>
          <w:rFonts w:ascii="宋体" w:hAnsi="宋体" w:cs="Arial" w:hint="eastAsia"/>
          <w:color w:val="000000"/>
          <w:kern w:val="0"/>
          <w:szCs w:val="28"/>
        </w:rPr>
        <w:t>项目为主，配套建设基础设施、</w:t>
      </w:r>
      <w:r w:rsidR="00F11BDB" w:rsidRPr="00C75DFE">
        <w:rPr>
          <w:rFonts w:ascii="Times New Roman" w:hAnsi="Times New Roman"/>
          <w:color w:val="000000"/>
          <w:kern w:val="0"/>
          <w:szCs w:val="28"/>
        </w:rPr>
        <w:t>公共</w:t>
      </w:r>
      <w:r w:rsidR="00F11BDB">
        <w:rPr>
          <w:rFonts w:ascii="Times New Roman" w:hAnsi="Times New Roman" w:hint="eastAsia"/>
          <w:color w:val="000000"/>
          <w:kern w:val="0"/>
          <w:szCs w:val="28"/>
        </w:rPr>
        <w:t>事业</w:t>
      </w:r>
      <w:r w:rsidRPr="0021012A">
        <w:rPr>
          <w:rFonts w:ascii="宋体" w:hAnsi="宋体" w:cs="Arial" w:hint="eastAsia"/>
          <w:color w:val="000000"/>
          <w:kern w:val="0"/>
          <w:szCs w:val="28"/>
        </w:rPr>
        <w:t>类项目，计划在</w:t>
      </w:r>
      <w:r w:rsidRPr="0021012A">
        <w:rPr>
          <w:rFonts w:ascii="宋体" w:hAnsi="宋体" w:cs="Arial"/>
          <w:color w:val="000000"/>
          <w:kern w:val="0"/>
          <w:szCs w:val="28"/>
        </w:rPr>
        <w:t>202</w:t>
      </w:r>
      <w:r>
        <w:rPr>
          <w:rFonts w:ascii="宋体" w:hAnsi="宋体" w:cs="Arial"/>
          <w:color w:val="000000"/>
          <w:kern w:val="0"/>
          <w:szCs w:val="28"/>
        </w:rPr>
        <w:t>2</w:t>
      </w:r>
      <w:r w:rsidRPr="0021012A">
        <w:rPr>
          <w:rFonts w:ascii="宋体" w:hAnsi="宋体" w:cs="Arial"/>
          <w:color w:val="000000"/>
          <w:kern w:val="0"/>
          <w:szCs w:val="28"/>
        </w:rPr>
        <w:t>年启动土地征收工作</w:t>
      </w:r>
      <w:r w:rsidR="00EB5038" w:rsidRPr="00EB5038">
        <w:rPr>
          <w:rFonts w:ascii="宋体" w:hAnsi="宋体" w:cs="Arial"/>
          <w:color w:val="000000"/>
          <w:kern w:val="0"/>
          <w:szCs w:val="28"/>
        </w:rPr>
        <w:t>。</w:t>
      </w:r>
    </w:p>
    <w:p w:rsidR="00D37B09" w:rsidRDefault="00D37B09" w:rsidP="00F11BDB">
      <w:pPr>
        <w:pStyle w:val="a3"/>
        <w:ind w:firstLineChars="200" w:firstLine="560"/>
        <w:rPr>
          <w:rFonts w:ascii="宋体" w:hAnsi="宋体" w:cs="Arial"/>
          <w:color w:val="000000"/>
          <w:kern w:val="0"/>
          <w:szCs w:val="28"/>
        </w:rPr>
      </w:pPr>
      <w:r>
        <w:rPr>
          <w:rFonts w:ascii="宋体" w:hAnsi="宋体" w:cs="Arial"/>
          <w:color w:val="000000"/>
          <w:kern w:val="0"/>
          <w:szCs w:val="28"/>
        </w:rPr>
        <w:br w:type="page"/>
      </w:r>
    </w:p>
    <w:p w:rsidR="00D37B09" w:rsidRDefault="00D37B09" w:rsidP="00D37B09">
      <w:pPr>
        <w:pStyle w:val="2"/>
        <w:rPr>
          <w:rFonts w:ascii="宋体" w:eastAsia="宋体" w:hAnsi="宋体"/>
          <w:bCs/>
          <w:sz w:val="28"/>
        </w:rPr>
      </w:pPr>
      <w:r>
        <w:rPr>
          <w:rFonts w:ascii="宋体" w:eastAsia="宋体" w:hAnsi="宋体" w:hint="eastAsia"/>
          <w:bCs/>
          <w:sz w:val="28"/>
        </w:rPr>
        <w:lastRenderedPageBreak/>
        <w:t>三、附图</w:t>
      </w:r>
    </w:p>
    <w:p w:rsidR="001E0DBA" w:rsidRDefault="001E0DBA" w:rsidP="001E0DBA">
      <w:pPr>
        <w:jc w:val="right"/>
        <w:rPr>
          <w:rFonts w:ascii="宋体" w:hAnsi="宋体" w:cs="Arial"/>
          <w:noProof/>
          <w:color w:val="000000"/>
          <w:kern w:val="0"/>
          <w:szCs w:val="28"/>
        </w:rPr>
      </w:pPr>
      <w:r w:rsidRPr="001E0DBA">
        <w:rPr>
          <w:rFonts w:ascii="宋体" w:hAnsi="宋体" w:cs="Arial"/>
          <w:noProof/>
          <w:color w:val="000000"/>
          <w:kern w:val="0"/>
          <w:szCs w:val="28"/>
        </w:rPr>
        <w:drawing>
          <wp:inline distT="0" distB="0" distL="0" distR="0" wp14:anchorId="5CEED4B7" wp14:editId="51635688">
            <wp:extent cx="5259218" cy="3713552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5 姑苏区成片开发\CP320508-2022-01\analysis\20220608位置示意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218" cy="371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DBA">
        <w:rPr>
          <w:rFonts w:ascii="宋体" w:eastAsia="宋体" w:hAnsi="宋体" w:cs="Arial" w:hint="eastAsia"/>
          <w:noProof/>
          <w:color w:val="000000"/>
          <w:kern w:val="0"/>
          <w:sz w:val="28"/>
          <w:szCs w:val="28"/>
        </w:rPr>
        <w:t>（成片开发范围以最终批复为准）</w:t>
      </w:r>
    </w:p>
    <w:p w:rsidR="002B7ED7" w:rsidRDefault="001E0DBA" w:rsidP="001E0DBA">
      <w:pPr>
        <w:jc w:val="right"/>
        <w:rPr>
          <w:rFonts w:ascii="宋体" w:hAnsi="宋体" w:cs="Arial"/>
          <w:color w:val="000000"/>
          <w:kern w:val="0"/>
          <w:szCs w:val="28"/>
        </w:rPr>
      </w:pPr>
      <w:r w:rsidRPr="001E0DBA">
        <w:rPr>
          <w:rFonts w:ascii="宋体" w:hAnsi="宋体" w:cs="Arial"/>
          <w:noProof/>
          <w:color w:val="000000"/>
          <w:kern w:val="0"/>
          <w:szCs w:val="28"/>
        </w:rPr>
        <w:drawing>
          <wp:inline distT="0" distB="0" distL="0" distR="0">
            <wp:extent cx="5299986" cy="374233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5 姑苏区成片开发\CP320508-2022-01\analysis\20220608近期实施方案衔接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986" cy="374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DBA">
        <w:rPr>
          <w:rFonts w:ascii="宋体" w:eastAsia="宋体" w:hAnsi="宋体" w:cs="Arial" w:hint="eastAsia"/>
          <w:noProof/>
          <w:color w:val="000000"/>
          <w:kern w:val="0"/>
          <w:sz w:val="28"/>
          <w:szCs w:val="28"/>
        </w:rPr>
        <w:t>（成片开发范围以最终批复为准）</w:t>
      </w:r>
      <w:r w:rsidRPr="001E0DBA">
        <w:rPr>
          <w:rFonts w:ascii="宋体" w:hAnsi="宋体" w:cs="Arial"/>
          <w:noProof/>
          <w:color w:val="000000"/>
          <w:kern w:val="0"/>
          <w:szCs w:val="28"/>
        </w:rPr>
        <w:lastRenderedPageBreak/>
        <w:drawing>
          <wp:inline distT="0" distB="0" distL="0" distR="0" wp14:anchorId="4098EF8A" wp14:editId="462A4970">
            <wp:extent cx="5266321" cy="371856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5 姑苏区成片开发\CP320508-2022-01\analysis\20220608控规衔接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321" cy="371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DBA">
        <w:rPr>
          <w:rFonts w:ascii="宋体" w:eastAsia="宋体" w:hAnsi="宋体" w:cs="Arial" w:hint="eastAsia"/>
          <w:noProof/>
          <w:color w:val="000000"/>
          <w:kern w:val="0"/>
          <w:sz w:val="28"/>
          <w:szCs w:val="28"/>
        </w:rPr>
        <w:t>（成片开发范围以最终批复为准）</w:t>
      </w:r>
    </w:p>
    <w:sectPr w:rsidR="002B7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EA1" w:rsidRDefault="000E6EA1" w:rsidP="000F4A02">
      <w:r>
        <w:separator/>
      </w:r>
    </w:p>
  </w:endnote>
  <w:endnote w:type="continuationSeparator" w:id="0">
    <w:p w:rsidR="000E6EA1" w:rsidRDefault="000E6EA1" w:rsidP="000F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EA1" w:rsidRDefault="000E6EA1" w:rsidP="000F4A02">
      <w:r>
        <w:separator/>
      </w:r>
    </w:p>
  </w:footnote>
  <w:footnote w:type="continuationSeparator" w:id="0">
    <w:p w:rsidR="000E6EA1" w:rsidRDefault="000E6EA1" w:rsidP="000F4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254BF"/>
    <w:multiLevelType w:val="hybridMultilevel"/>
    <w:tmpl w:val="8DD0D3B6"/>
    <w:lvl w:ilvl="0" w:tplc="0CCEBDD0">
      <w:start w:val="1"/>
      <w:numFmt w:val="japaneseCounting"/>
      <w:lvlText w:val="%1、"/>
      <w:lvlJc w:val="left"/>
      <w:pPr>
        <w:ind w:left="1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21"/>
    <w:rsid w:val="00094ED3"/>
    <w:rsid w:val="000E6EA1"/>
    <w:rsid w:val="000F4A02"/>
    <w:rsid w:val="001E0DBA"/>
    <w:rsid w:val="0021012A"/>
    <w:rsid w:val="00292795"/>
    <w:rsid w:val="002A706C"/>
    <w:rsid w:val="002B7ED7"/>
    <w:rsid w:val="00324C2C"/>
    <w:rsid w:val="003921AD"/>
    <w:rsid w:val="00392BC9"/>
    <w:rsid w:val="003E4236"/>
    <w:rsid w:val="00542727"/>
    <w:rsid w:val="005459C0"/>
    <w:rsid w:val="00581DD9"/>
    <w:rsid w:val="005F38EB"/>
    <w:rsid w:val="00656CE6"/>
    <w:rsid w:val="00677E3A"/>
    <w:rsid w:val="006804B5"/>
    <w:rsid w:val="007736A0"/>
    <w:rsid w:val="0078004C"/>
    <w:rsid w:val="007865BA"/>
    <w:rsid w:val="00875CAE"/>
    <w:rsid w:val="008B3878"/>
    <w:rsid w:val="00901C9A"/>
    <w:rsid w:val="00940417"/>
    <w:rsid w:val="009C18BC"/>
    <w:rsid w:val="00A2158C"/>
    <w:rsid w:val="00A7338D"/>
    <w:rsid w:val="00A92ED6"/>
    <w:rsid w:val="00AB4EC8"/>
    <w:rsid w:val="00AE1A6D"/>
    <w:rsid w:val="00B015C3"/>
    <w:rsid w:val="00B567E2"/>
    <w:rsid w:val="00B67898"/>
    <w:rsid w:val="00B74E6A"/>
    <w:rsid w:val="00C7383C"/>
    <w:rsid w:val="00CA067E"/>
    <w:rsid w:val="00CE37F4"/>
    <w:rsid w:val="00D37B09"/>
    <w:rsid w:val="00D81632"/>
    <w:rsid w:val="00D9219A"/>
    <w:rsid w:val="00E267C8"/>
    <w:rsid w:val="00EB5038"/>
    <w:rsid w:val="00F11BDB"/>
    <w:rsid w:val="00F16421"/>
    <w:rsid w:val="00FE20E5"/>
    <w:rsid w:val="00FE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FA878"/>
  <w15:chartTrackingRefBased/>
  <w15:docId w15:val="{26CFFFB4-1CC5-4C44-BEFE-86EDD384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nhideWhenUsed/>
    <w:qFormat/>
    <w:rsid w:val="00C7383C"/>
    <w:pPr>
      <w:keepNext/>
      <w:outlineLvl w:val="1"/>
    </w:pPr>
    <w:rPr>
      <w:rFonts w:asciiTheme="majorHAnsi" w:eastAsiaTheme="majorEastAsia" w:hAnsiTheme="majorHAnsi" w:cstheme="majorBid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C7383C"/>
    <w:rPr>
      <w:rFonts w:asciiTheme="majorHAnsi" w:eastAsiaTheme="majorEastAsia" w:hAnsiTheme="majorHAnsi" w:cstheme="majorBidi"/>
      <w:b/>
      <w:sz w:val="32"/>
    </w:rPr>
  </w:style>
  <w:style w:type="paragraph" w:styleId="a3">
    <w:name w:val="List Paragraph"/>
    <w:basedOn w:val="a"/>
    <w:uiPriority w:val="34"/>
    <w:qFormat/>
    <w:rsid w:val="00C7383C"/>
    <w:pPr>
      <w:ind w:firstLine="420"/>
    </w:pPr>
    <w:rPr>
      <w:rFonts w:ascii="Calibri" w:eastAsia="宋体" w:hAnsi="Calibri" w:cs="Times New Roman"/>
      <w:sz w:val="28"/>
    </w:rPr>
  </w:style>
  <w:style w:type="paragraph" w:styleId="a4">
    <w:name w:val="Normal (Web)"/>
    <w:basedOn w:val="a"/>
    <w:uiPriority w:val="99"/>
    <w:semiHidden/>
    <w:unhideWhenUsed/>
    <w:rsid w:val="00C738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81DD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F4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F4A0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F4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F4A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吴江国</cp:lastModifiedBy>
  <cp:revision>3</cp:revision>
  <dcterms:created xsi:type="dcterms:W3CDTF">2022-09-19T08:15:00Z</dcterms:created>
  <dcterms:modified xsi:type="dcterms:W3CDTF">2022-09-20T08:58:00Z</dcterms:modified>
</cp:coreProperties>
</file>